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10A57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بالتأكيد، هذه النسخة المصححة مع وضع </w:t>
      </w:r>
      <w:r w:rsidRPr="00943E2C">
        <w:rPr>
          <w:b/>
          <w:bCs/>
          <w:rtl/>
          <w:lang w:val="en-GB"/>
        </w:rPr>
        <w:t>تنوين الفتح فوق الألف دائماً</w:t>
      </w:r>
      <w:r w:rsidRPr="00943E2C">
        <w:t>:</w:t>
      </w:r>
    </w:p>
    <w:p w14:paraId="3A067A0E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متى نُعرّف غشاء الديال بأنه</w:t>
      </w:r>
      <w:r w:rsidRPr="00943E2C">
        <w:rPr>
          <w:b/>
          <w:bCs/>
        </w:rPr>
        <w:t xml:space="preserve"> Low-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</w:t>
      </w:r>
      <w:r w:rsidRPr="00943E2C">
        <w:rPr>
          <w:b/>
          <w:bCs/>
          <w:rtl/>
          <w:lang w:val="en-GB"/>
        </w:rPr>
        <w:t>أو</w:t>
      </w:r>
      <w:r w:rsidRPr="00943E2C">
        <w:rPr>
          <w:b/>
          <w:bCs/>
        </w:rPr>
        <w:t xml:space="preserve"> 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  <w:rtl/>
          <w:lang w:val="en-GB"/>
        </w:rPr>
        <w:t>؟</w:t>
      </w:r>
    </w:p>
    <w:p w14:paraId="25854BBF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يُفرَّق تقليدياً بين أغشية الديال </w:t>
      </w:r>
      <w:r w:rsidRPr="00943E2C">
        <w:rPr>
          <w:b/>
          <w:bCs/>
          <w:rtl/>
          <w:lang w:val="en-GB"/>
        </w:rPr>
        <w:t>منخفضة التدفق</w:t>
      </w:r>
      <w:r w:rsidRPr="00943E2C">
        <w:rPr>
          <w:b/>
          <w:bCs/>
        </w:rPr>
        <w:t xml:space="preserve"> (Low-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>)</w:t>
      </w:r>
      <w:r w:rsidRPr="00943E2C">
        <w:t xml:space="preserve"> </w:t>
      </w:r>
      <w:r w:rsidRPr="00943E2C">
        <w:rPr>
          <w:rtl/>
          <w:lang w:val="en-GB"/>
        </w:rPr>
        <w:t>و</w:t>
      </w:r>
      <w:r w:rsidRPr="00943E2C">
        <w:rPr>
          <w:b/>
          <w:bCs/>
          <w:rtl/>
          <w:lang w:val="en-GB"/>
        </w:rPr>
        <w:t>عالية التدفق</w:t>
      </w:r>
      <w:r w:rsidRPr="00943E2C">
        <w:rPr>
          <w:b/>
          <w:bCs/>
        </w:rPr>
        <w:t xml:space="preserve"> (High-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>)</w:t>
      </w:r>
      <w:r w:rsidRPr="00943E2C">
        <w:t xml:space="preserve"> </w:t>
      </w:r>
      <w:r w:rsidRPr="00943E2C">
        <w:rPr>
          <w:rtl/>
          <w:lang w:val="en-GB"/>
        </w:rPr>
        <w:t>اعتماداً بشكل أساسي على</w:t>
      </w:r>
      <w:r w:rsidRPr="00943E2C">
        <w:t>:</w:t>
      </w:r>
    </w:p>
    <w:p w14:paraId="05B79E01" w14:textId="77777777" w:rsidR="00943E2C" w:rsidRPr="00943E2C" w:rsidRDefault="00943E2C" w:rsidP="00943E2C">
      <w:pPr>
        <w:numPr>
          <w:ilvl w:val="0"/>
          <w:numId w:val="22"/>
        </w:numPr>
        <w:bidi/>
      </w:pPr>
      <w:r w:rsidRPr="00943E2C">
        <w:rPr>
          <w:b/>
          <w:bCs/>
          <w:rtl/>
          <w:lang w:val="en-GB"/>
        </w:rPr>
        <w:t>معامل الترشيح الفائق</w:t>
      </w:r>
      <w:r w:rsidRPr="00943E2C">
        <w:rPr>
          <w:b/>
          <w:bCs/>
        </w:rPr>
        <w:t xml:space="preserve"> KUF (Ultrafiltration </w:t>
      </w:r>
      <w:proofErr w:type="spellStart"/>
      <w:r w:rsidRPr="00943E2C">
        <w:rPr>
          <w:b/>
          <w:bCs/>
        </w:rPr>
        <w:t>coefficient</w:t>
      </w:r>
      <w:proofErr w:type="spellEnd"/>
      <w:r w:rsidRPr="00943E2C">
        <w:rPr>
          <w:b/>
          <w:bCs/>
        </w:rPr>
        <w:t>)</w:t>
      </w:r>
    </w:p>
    <w:p w14:paraId="70354801" w14:textId="77777777" w:rsidR="00943E2C" w:rsidRPr="00943E2C" w:rsidRDefault="00943E2C" w:rsidP="00943E2C">
      <w:pPr>
        <w:numPr>
          <w:ilvl w:val="0"/>
          <w:numId w:val="22"/>
        </w:numPr>
        <w:bidi/>
      </w:pPr>
      <w:r w:rsidRPr="00943E2C">
        <w:rPr>
          <w:rtl/>
          <w:lang w:val="en-GB"/>
        </w:rPr>
        <w:t xml:space="preserve">قدرة الغشاء على إزالة </w:t>
      </w:r>
      <w:r w:rsidRPr="00943E2C">
        <w:rPr>
          <w:b/>
          <w:bCs/>
          <w:rtl/>
          <w:lang w:val="en-GB"/>
        </w:rPr>
        <w:t>الجزيئات متوسطة الحجم</w:t>
      </w:r>
      <w:r w:rsidRPr="00943E2C">
        <w:rPr>
          <w:b/>
          <w:bCs/>
        </w:rPr>
        <w:t xml:space="preserve"> (Middle </w:t>
      </w:r>
      <w:proofErr w:type="spellStart"/>
      <w:r w:rsidRPr="00943E2C">
        <w:rPr>
          <w:b/>
          <w:bCs/>
        </w:rPr>
        <w:t>molecules</w:t>
      </w:r>
      <w:proofErr w:type="spellEnd"/>
      <w:r w:rsidRPr="00943E2C">
        <w:rPr>
          <w:b/>
          <w:bCs/>
        </w:rPr>
        <w:t>)</w:t>
      </w:r>
      <w:r w:rsidRPr="00943E2C">
        <w:rPr>
          <w:rtl/>
          <w:lang w:val="en-GB"/>
        </w:rPr>
        <w:t xml:space="preserve">، وخصوصاً </w:t>
      </w:r>
      <w:r w:rsidRPr="00943E2C">
        <w:rPr>
          <w:b/>
          <w:bCs/>
        </w:rPr>
        <w:t>β2-microglobulin</w:t>
      </w:r>
    </w:p>
    <w:p w14:paraId="47183EAE" w14:textId="77777777" w:rsidR="00943E2C" w:rsidRPr="00943E2C" w:rsidRDefault="00943E2C" w:rsidP="00943E2C">
      <w:pPr>
        <w:numPr>
          <w:ilvl w:val="0"/>
          <w:numId w:val="22"/>
        </w:numPr>
        <w:bidi/>
      </w:pPr>
      <w:r w:rsidRPr="00943E2C">
        <w:rPr>
          <w:rtl/>
          <w:lang w:val="en-GB"/>
        </w:rPr>
        <w:t>خصائص نفوذية الغشاء وحجم المسام</w:t>
      </w:r>
      <w:r w:rsidRPr="00943E2C">
        <w:t>.</w:t>
      </w:r>
    </w:p>
    <w:p w14:paraId="08297DD8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لكن من المهم معرفة أنه </w:t>
      </w:r>
      <w:r w:rsidRPr="00943E2C">
        <w:rPr>
          <w:b/>
          <w:bCs/>
          <w:rtl/>
          <w:lang w:val="en-GB"/>
        </w:rPr>
        <w:t>لا يوجد حد رقمي واحد متفق عليه عالمياً</w:t>
      </w:r>
      <w:r w:rsidRPr="00943E2C">
        <w:rPr>
          <w:rtl/>
          <w:lang w:val="en-GB"/>
        </w:rPr>
        <w:t xml:space="preserve"> يفصل جميع الأغشية إلى</w:t>
      </w:r>
      <w:r w:rsidRPr="00943E2C">
        <w:t xml:space="preserve"> Low-</w:t>
      </w:r>
      <w:proofErr w:type="spellStart"/>
      <w:r w:rsidRPr="00943E2C">
        <w:t>flux</w:t>
      </w:r>
      <w:proofErr w:type="spellEnd"/>
      <w:r w:rsidRPr="00943E2C">
        <w:t xml:space="preserve"> </w:t>
      </w:r>
      <w:r w:rsidRPr="00943E2C">
        <w:rPr>
          <w:rtl/>
          <w:lang w:val="en-GB"/>
        </w:rPr>
        <w:t>و</w:t>
      </w:r>
      <w:r w:rsidRPr="00943E2C">
        <w:t>High-</w:t>
      </w:r>
      <w:proofErr w:type="spellStart"/>
      <w:r w:rsidRPr="00943E2C">
        <w:t>flux</w:t>
      </w:r>
      <w:proofErr w:type="spellEnd"/>
      <w:r w:rsidRPr="00943E2C">
        <w:t>.</w:t>
      </w:r>
    </w:p>
    <w:p w14:paraId="3ACD78C6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التعريف التقليدي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9"/>
        <w:gridCol w:w="2347"/>
        <w:gridCol w:w="2042"/>
      </w:tblGrid>
      <w:tr w:rsidR="00943E2C" w:rsidRPr="00943E2C" w14:paraId="1594A69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9F0B55" w14:textId="77777777" w:rsidR="00943E2C" w:rsidRPr="00943E2C" w:rsidRDefault="00943E2C" w:rsidP="00943E2C">
            <w:pPr>
              <w:bidi/>
              <w:rPr>
                <w:b/>
                <w:bCs/>
              </w:rPr>
            </w:pPr>
            <w:r w:rsidRPr="00943E2C">
              <w:rPr>
                <w:b/>
                <w:bCs/>
                <w:rtl/>
                <w:lang w:val="en-GB"/>
              </w:rPr>
              <w:t>الخاصية</w:t>
            </w:r>
          </w:p>
        </w:tc>
        <w:tc>
          <w:tcPr>
            <w:tcW w:w="0" w:type="auto"/>
            <w:vAlign w:val="center"/>
            <w:hideMark/>
          </w:tcPr>
          <w:p w14:paraId="2B82C00E" w14:textId="77777777" w:rsidR="00943E2C" w:rsidRPr="00943E2C" w:rsidRDefault="00943E2C" w:rsidP="00943E2C">
            <w:pPr>
              <w:bidi/>
              <w:rPr>
                <w:b/>
                <w:bCs/>
              </w:rPr>
            </w:pPr>
            <w:r w:rsidRPr="00943E2C">
              <w:rPr>
                <w:b/>
                <w:bCs/>
              </w:rPr>
              <w:t>Low-</w:t>
            </w:r>
            <w:proofErr w:type="spellStart"/>
            <w:r w:rsidRPr="00943E2C">
              <w:rPr>
                <w:b/>
                <w:bCs/>
              </w:rPr>
              <w:t>flux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0E9C72" w14:textId="77777777" w:rsidR="00943E2C" w:rsidRPr="00943E2C" w:rsidRDefault="00943E2C" w:rsidP="00943E2C">
            <w:pPr>
              <w:bidi/>
              <w:rPr>
                <w:b/>
                <w:bCs/>
              </w:rPr>
            </w:pPr>
            <w:r w:rsidRPr="00943E2C">
              <w:rPr>
                <w:b/>
                <w:bCs/>
              </w:rPr>
              <w:t>High-</w:t>
            </w:r>
            <w:proofErr w:type="spellStart"/>
            <w:r w:rsidRPr="00943E2C">
              <w:rPr>
                <w:b/>
                <w:bCs/>
              </w:rPr>
              <w:t>flux</w:t>
            </w:r>
            <w:proofErr w:type="spellEnd"/>
          </w:p>
        </w:tc>
      </w:tr>
      <w:tr w:rsidR="00943E2C" w:rsidRPr="00943E2C" w14:paraId="129D55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6EAC3" w14:textId="77777777" w:rsidR="00943E2C" w:rsidRPr="00943E2C" w:rsidRDefault="00943E2C" w:rsidP="00943E2C">
            <w:pPr>
              <w:bidi/>
            </w:pPr>
            <w:r w:rsidRPr="00943E2C">
              <w:rPr>
                <w:b/>
                <w:bCs/>
              </w:rPr>
              <w:t>KUF</w:t>
            </w:r>
          </w:p>
        </w:tc>
        <w:tc>
          <w:tcPr>
            <w:tcW w:w="0" w:type="auto"/>
            <w:vAlign w:val="center"/>
            <w:hideMark/>
          </w:tcPr>
          <w:p w14:paraId="2428E567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 xml:space="preserve">عادةً </w:t>
            </w:r>
            <w:r w:rsidRPr="00943E2C">
              <w:t xml:space="preserve">&lt;10–12 </w:t>
            </w:r>
            <w:proofErr w:type="spellStart"/>
            <w:r w:rsidRPr="00943E2C">
              <w:t>mL</w:t>
            </w:r>
            <w:proofErr w:type="spellEnd"/>
            <w:r w:rsidRPr="00943E2C">
              <w:t>/h/</w:t>
            </w:r>
            <w:proofErr w:type="spellStart"/>
            <w:r w:rsidRPr="00943E2C">
              <w:t>mmHg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F55A7D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 xml:space="preserve">عادةً </w:t>
            </w:r>
            <w:r w:rsidRPr="00943E2C">
              <w:t xml:space="preserve">&gt;20 </w:t>
            </w:r>
            <w:proofErr w:type="spellStart"/>
            <w:r w:rsidRPr="00943E2C">
              <w:t>mL</w:t>
            </w:r>
            <w:proofErr w:type="spellEnd"/>
            <w:r w:rsidRPr="00943E2C">
              <w:t>/h/</w:t>
            </w:r>
            <w:proofErr w:type="spellStart"/>
            <w:r w:rsidRPr="00943E2C">
              <w:t>mmHg</w:t>
            </w:r>
            <w:proofErr w:type="spellEnd"/>
          </w:p>
        </w:tc>
      </w:tr>
      <w:tr w:rsidR="00943E2C" w:rsidRPr="00943E2C" w14:paraId="0DC612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E55B5A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نفوذية الماء</w:t>
            </w:r>
          </w:p>
        </w:tc>
        <w:tc>
          <w:tcPr>
            <w:tcW w:w="0" w:type="auto"/>
            <w:vAlign w:val="center"/>
            <w:hideMark/>
          </w:tcPr>
          <w:p w14:paraId="51EE5559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منخفضة</w:t>
            </w:r>
          </w:p>
        </w:tc>
        <w:tc>
          <w:tcPr>
            <w:tcW w:w="0" w:type="auto"/>
            <w:vAlign w:val="center"/>
            <w:hideMark/>
          </w:tcPr>
          <w:p w14:paraId="3F4D2660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مرتفعة</w:t>
            </w:r>
          </w:p>
        </w:tc>
      </w:tr>
      <w:tr w:rsidR="00943E2C" w:rsidRPr="00943E2C" w14:paraId="714538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AF937C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إزالة الجزيئات الصغيرة</w:t>
            </w:r>
          </w:p>
        </w:tc>
        <w:tc>
          <w:tcPr>
            <w:tcW w:w="0" w:type="auto"/>
            <w:vAlign w:val="center"/>
            <w:hideMark/>
          </w:tcPr>
          <w:p w14:paraId="24B99AD8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جيدة جداً</w:t>
            </w:r>
          </w:p>
        </w:tc>
        <w:tc>
          <w:tcPr>
            <w:tcW w:w="0" w:type="auto"/>
            <w:vAlign w:val="center"/>
            <w:hideMark/>
          </w:tcPr>
          <w:p w14:paraId="7F761D0B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جيدة جداً</w:t>
            </w:r>
          </w:p>
        </w:tc>
      </w:tr>
      <w:tr w:rsidR="00943E2C" w:rsidRPr="00943E2C" w14:paraId="47F991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C598E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إزالة الجزيئات المتوسطة</w:t>
            </w:r>
          </w:p>
        </w:tc>
        <w:tc>
          <w:tcPr>
            <w:tcW w:w="0" w:type="auto"/>
            <w:vAlign w:val="center"/>
            <w:hideMark/>
          </w:tcPr>
          <w:p w14:paraId="2E544FC3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ضعيفة</w:t>
            </w:r>
          </w:p>
        </w:tc>
        <w:tc>
          <w:tcPr>
            <w:tcW w:w="0" w:type="auto"/>
            <w:vAlign w:val="center"/>
            <w:hideMark/>
          </w:tcPr>
          <w:p w14:paraId="7384C800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أفضل بكثير</w:t>
            </w:r>
          </w:p>
        </w:tc>
      </w:tr>
      <w:tr w:rsidR="00943E2C" w:rsidRPr="00943E2C" w14:paraId="226529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5E0B2D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إزالة</w:t>
            </w:r>
            <w:r w:rsidRPr="00943E2C">
              <w:t xml:space="preserve"> β2-microglobulin</w:t>
            </w:r>
          </w:p>
        </w:tc>
        <w:tc>
          <w:tcPr>
            <w:tcW w:w="0" w:type="auto"/>
            <w:vAlign w:val="center"/>
            <w:hideMark/>
          </w:tcPr>
          <w:p w14:paraId="4EDF9E28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قليلة جداً</w:t>
            </w:r>
          </w:p>
        </w:tc>
        <w:tc>
          <w:tcPr>
            <w:tcW w:w="0" w:type="auto"/>
            <w:vAlign w:val="center"/>
            <w:hideMark/>
          </w:tcPr>
          <w:p w14:paraId="73C33214" w14:textId="77777777" w:rsidR="00943E2C" w:rsidRPr="00943E2C" w:rsidRDefault="00943E2C" w:rsidP="00943E2C">
            <w:pPr>
              <w:bidi/>
            </w:pPr>
            <w:r w:rsidRPr="00943E2C">
              <w:rPr>
                <w:rtl/>
                <w:lang w:val="en-GB"/>
              </w:rPr>
              <w:t>واضحة وفعالة</w:t>
            </w:r>
          </w:p>
        </w:tc>
      </w:tr>
    </w:tbl>
    <w:p w14:paraId="1DF1D28C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ما أهمية</w:t>
      </w:r>
      <w:r w:rsidRPr="00943E2C">
        <w:rPr>
          <w:b/>
          <w:bCs/>
        </w:rPr>
        <w:t xml:space="preserve"> KUF</w:t>
      </w:r>
      <w:r w:rsidRPr="00943E2C">
        <w:rPr>
          <w:b/>
          <w:bCs/>
          <w:rtl/>
          <w:lang w:val="en-GB"/>
        </w:rPr>
        <w:t>؟</w:t>
      </w:r>
    </w:p>
    <w:p w14:paraId="612709F1" w14:textId="77777777" w:rsidR="00943E2C" w:rsidRPr="00943E2C" w:rsidRDefault="00943E2C" w:rsidP="00943E2C">
      <w:pPr>
        <w:bidi/>
      </w:pPr>
      <w:r w:rsidRPr="00943E2C">
        <w:rPr>
          <w:b/>
          <w:bCs/>
        </w:rPr>
        <w:t xml:space="preserve">KUF = </w:t>
      </w:r>
      <w:r w:rsidRPr="00943E2C">
        <w:rPr>
          <w:b/>
          <w:bCs/>
          <w:rtl/>
          <w:lang w:val="en-GB"/>
        </w:rPr>
        <w:t>معامل الترشيح الفائق</w:t>
      </w:r>
      <w:r w:rsidRPr="00943E2C">
        <w:rPr>
          <w:rtl/>
          <w:lang w:val="en-GB"/>
        </w:rPr>
        <w:t>، وهو يعبّر عن مدى سهولة مرور الماء عبر غشاء الديال</w:t>
      </w:r>
      <w:r w:rsidRPr="00943E2C">
        <w:t>.</w:t>
      </w:r>
    </w:p>
    <w:p w14:paraId="31B54E86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كلما ارتفع </w:t>
      </w:r>
      <w:r w:rsidRPr="00943E2C">
        <w:rPr>
          <w:b/>
          <w:bCs/>
        </w:rPr>
        <w:t>KUF</w:t>
      </w:r>
      <w:r w:rsidRPr="00943E2C">
        <w:rPr>
          <w:rtl/>
          <w:lang w:val="en-GB"/>
        </w:rPr>
        <w:t xml:space="preserve">، كان الغشاء أكثر نفوذية للماء وأقدر على إحداث النقل بالحمل </w:t>
      </w:r>
      <w:r w:rsidRPr="00943E2C">
        <w:rPr>
          <w:b/>
          <w:bCs/>
        </w:rPr>
        <w:t>(</w:t>
      </w:r>
      <w:proofErr w:type="spellStart"/>
      <w:r w:rsidRPr="00943E2C">
        <w:rPr>
          <w:b/>
          <w:bCs/>
        </w:rPr>
        <w:t>Convection</w:t>
      </w:r>
      <w:proofErr w:type="spellEnd"/>
      <w:r w:rsidRPr="00943E2C">
        <w:rPr>
          <w:b/>
          <w:bCs/>
        </w:rPr>
        <w:t>)</w:t>
      </w:r>
      <w:r w:rsidRPr="00943E2C">
        <w:t>.</w:t>
      </w:r>
    </w:p>
    <w:p w14:paraId="13923AB5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لكن </w:t>
      </w:r>
      <w:r w:rsidRPr="00943E2C">
        <w:rPr>
          <w:b/>
          <w:bCs/>
        </w:rPr>
        <w:t xml:space="preserve">KUF </w:t>
      </w:r>
      <w:r w:rsidRPr="00943E2C">
        <w:rPr>
          <w:b/>
          <w:bCs/>
          <w:rtl/>
          <w:lang w:val="en-GB"/>
        </w:rPr>
        <w:t>وحده لا يكفي لتحديد</w:t>
      </w:r>
      <w:r w:rsidRPr="00943E2C">
        <w:rPr>
          <w:b/>
          <w:bCs/>
        </w:rPr>
        <w:t xml:space="preserve"> 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rtl/>
          <w:lang w:val="en-GB"/>
        </w:rPr>
        <w:t>، لأن نفوذية الماء لا تعني بالضرورة أن الغشاء يسمح بالدرجة نفسها بمرور الجزيئات الأكبر</w:t>
      </w:r>
      <w:r w:rsidRPr="00943E2C">
        <w:t>.</w:t>
      </w:r>
    </w:p>
    <w:p w14:paraId="6BE2E4ED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لماذا نستخدم</w:t>
      </w:r>
      <w:r w:rsidRPr="00943E2C">
        <w:rPr>
          <w:b/>
          <w:bCs/>
        </w:rPr>
        <w:t xml:space="preserve"> β2-microglobulin</w:t>
      </w:r>
      <w:r w:rsidRPr="00943E2C">
        <w:rPr>
          <w:b/>
          <w:bCs/>
          <w:rtl/>
          <w:lang w:val="en-GB"/>
        </w:rPr>
        <w:t>؟</w:t>
      </w:r>
    </w:p>
    <w:p w14:paraId="7A755A9F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يبلغ الوزن الجزيئي لـ </w:t>
      </w:r>
      <w:r w:rsidRPr="00943E2C">
        <w:rPr>
          <w:b/>
          <w:bCs/>
        </w:rPr>
        <w:t xml:space="preserve">β2-microglobulin </w:t>
      </w:r>
      <w:r w:rsidRPr="00943E2C">
        <w:rPr>
          <w:b/>
          <w:bCs/>
          <w:rtl/>
          <w:lang w:val="en-GB"/>
        </w:rPr>
        <w:t>نحو 11.8</w:t>
      </w:r>
      <w:r w:rsidRPr="00943E2C">
        <w:rPr>
          <w:b/>
          <w:bCs/>
        </w:rPr>
        <w:t xml:space="preserve"> </w:t>
      </w:r>
      <w:proofErr w:type="spellStart"/>
      <w:r w:rsidRPr="00943E2C">
        <w:rPr>
          <w:b/>
          <w:bCs/>
        </w:rPr>
        <w:t>kDa</w:t>
      </w:r>
      <w:proofErr w:type="spellEnd"/>
      <w:r w:rsidRPr="00943E2C">
        <w:rPr>
          <w:rtl/>
          <w:lang w:val="en-GB"/>
        </w:rPr>
        <w:t>، ولذلك يُستخدم مؤشراً نموذجياً لقدرة الغشاء على إزالة الجزيئات متوسطة الحجم</w:t>
      </w:r>
      <w:r w:rsidRPr="00943E2C">
        <w:t>.</w:t>
      </w:r>
    </w:p>
    <w:p w14:paraId="03226FCA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في </w:t>
      </w:r>
      <w:r w:rsidRPr="00943E2C">
        <w:rPr>
          <w:b/>
          <w:bCs/>
        </w:rPr>
        <w:t>Low-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HD</w:t>
      </w:r>
      <w:r w:rsidRPr="00943E2C">
        <w:t xml:space="preserve"> </w:t>
      </w:r>
      <w:r w:rsidRPr="00943E2C">
        <w:rPr>
          <w:rtl/>
          <w:lang w:val="en-GB"/>
        </w:rPr>
        <w:t xml:space="preserve">تكون إزالته محدودة جداً، بينما تسمح أغشية </w:t>
      </w:r>
      <w:r w:rsidRPr="00943E2C">
        <w:rPr>
          <w:b/>
          <w:bCs/>
        </w:rPr>
        <w:t>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t xml:space="preserve"> </w:t>
      </w:r>
      <w:r w:rsidRPr="00943E2C">
        <w:rPr>
          <w:rtl/>
          <w:lang w:val="en-GB"/>
        </w:rPr>
        <w:t>بإزالته بدرجة أكبر بكثير</w:t>
      </w:r>
      <w:r w:rsidRPr="00943E2C">
        <w:t>.</w:t>
      </w:r>
    </w:p>
    <w:p w14:paraId="5B274CC2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>لذلك، فإن التصنيف الحديث للغشاء لا يعتمد فقط على</w:t>
      </w:r>
      <w:r w:rsidRPr="00943E2C">
        <w:t xml:space="preserve"> KUF</w:t>
      </w:r>
      <w:r w:rsidRPr="00943E2C">
        <w:rPr>
          <w:rtl/>
          <w:lang w:val="en-GB"/>
        </w:rPr>
        <w:t>، بل أيضاً على</w:t>
      </w:r>
      <w:r w:rsidRPr="00943E2C">
        <w:t>:</w:t>
      </w:r>
    </w:p>
    <w:p w14:paraId="0DB8870C" w14:textId="77777777" w:rsidR="00943E2C" w:rsidRPr="00943E2C" w:rsidRDefault="00943E2C" w:rsidP="00943E2C">
      <w:pPr>
        <w:numPr>
          <w:ilvl w:val="0"/>
          <w:numId w:val="23"/>
        </w:numPr>
        <w:bidi/>
      </w:pPr>
      <w:r w:rsidRPr="00943E2C">
        <w:rPr>
          <w:b/>
          <w:bCs/>
        </w:rPr>
        <w:t xml:space="preserve">β2-microglobulin </w:t>
      </w:r>
      <w:proofErr w:type="spellStart"/>
      <w:r w:rsidRPr="00943E2C">
        <w:rPr>
          <w:b/>
          <w:bCs/>
        </w:rPr>
        <w:t>clearance</w:t>
      </w:r>
      <w:proofErr w:type="spellEnd"/>
    </w:p>
    <w:p w14:paraId="7B21964C" w14:textId="77777777" w:rsidR="00943E2C" w:rsidRPr="00943E2C" w:rsidRDefault="00943E2C" w:rsidP="00943E2C">
      <w:pPr>
        <w:numPr>
          <w:ilvl w:val="0"/>
          <w:numId w:val="23"/>
        </w:numPr>
        <w:bidi/>
      </w:pPr>
      <w:r w:rsidRPr="00943E2C">
        <w:rPr>
          <w:b/>
          <w:bCs/>
        </w:rPr>
        <w:t xml:space="preserve">Sieving </w:t>
      </w:r>
      <w:proofErr w:type="spellStart"/>
      <w:r w:rsidRPr="00943E2C">
        <w:rPr>
          <w:b/>
          <w:bCs/>
        </w:rPr>
        <w:t>coefficient</w:t>
      </w:r>
      <w:proofErr w:type="spellEnd"/>
    </w:p>
    <w:p w14:paraId="528FD1A0" w14:textId="77777777" w:rsidR="00943E2C" w:rsidRPr="00943E2C" w:rsidRDefault="00943E2C" w:rsidP="00943E2C">
      <w:pPr>
        <w:numPr>
          <w:ilvl w:val="0"/>
          <w:numId w:val="23"/>
        </w:numPr>
        <w:bidi/>
      </w:pPr>
      <w:r w:rsidRPr="00943E2C">
        <w:rPr>
          <w:rtl/>
          <w:lang w:val="en-GB"/>
        </w:rPr>
        <w:t>حجم وتوزع مسام الغشاء</w:t>
      </w:r>
    </w:p>
    <w:p w14:paraId="7269D63E" w14:textId="77777777" w:rsidR="00943E2C" w:rsidRPr="00943E2C" w:rsidRDefault="00943E2C" w:rsidP="00943E2C">
      <w:pPr>
        <w:numPr>
          <w:ilvl w:val="0"/>
          <w:numId w:val="23"/>
        </w:numPr>
        <w:bidi/>
      </w:pPr>
      <w:r w:rsidRPr="00943E2C">
        <w:rPr>
          <w:rtl/>
          <w:lang w:val="en-GB"/>
        </w:rPr>
        <w:t>خصائص نفوذية الغشاء للجزيئات المتوسطة</w:t>
      </w:r>
    </w:p>
    <w:p w14:paraId="614CF0AC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نقطة مهمة جداً</w:t>
      </w:r>
      <w:r w:rsidRPr="00943E2C">
        <w:rPr>
          <w:b/>
          <w:bCs/>
        </w:rPr>
        <w:t>: 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</w:t>
      </w:r>
      <w:r w:rsidRPr="00943E2C">
        <w:rPr>
          <w:b/>
          <w:bCs/>
          <w:rtl/>
          <w:lang w:val="en-GB"/>
        </w:rPr>
        <w:t>لا تعني</w:t>
      </w:r>
      <w:r w:rsidRPr="00943E2C">
        <w:rPr>
          <w:b/>
          <w:bCs/>
        </w:rPr>
        <w:t xml:space="preserve"> HDF</w:t>
      </w:r>
    </w:p>
    <w:p w14:paraId="5FB9E2E7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>هذان مصطلحان مختلفان</w:t>
      </w:r>
      <w:r w:rsidRPr="00943E2C">
        <w:t>:</w:t>
      </w:r>
    </w:p>
    <w:p w14:paraId="7942B1C0" w14:textId="77777777" w:rsidR="00943E2C" w:rsidRPr="00943E2C" w:rsidRDefault="00943E2C" w:rsidP="00943E2C">
      <w:pPr>
        <w:bidi/>
      </w:pPr>
      <w:r w:rsidRPr="00943E2C">
        <w:rPr>
          <w:b/>
          <w:bCs/>
        </w:rPr>
        <w:t>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t xml:space="preserve"> = </w:t>
      </w:r>
      <w:r w:rsidRPr="00943E2C">
        <w:rPr>
          <w:rtl/>
          <w:lang w:val="en-GB"/>
        </w:rPr>
        <w:t xml:space="preserve">صفة </w:t>
      </w:r>
      <w:r w:rsidRPr="00943E2C">
        <w:rPr>
          <w:b/>
          <w:bCs/>
          <w:rtl/>
          <w:lang w:val="en-GB"/>
        </w:rPr>
        <w:t>للغشاء</w:t>
      </w:r>
      <w:r w:rsidRPr="00943E2C">
        <w:rPr>
          <w:b/>
          <w:bCs/>
        </w:rPr>
        <w:t xml:space="preserve"> (</w:t>
      </w:r>
      <w:proofErr w:type="spellStart"/>
      <w:r w:rsidRPr="00943E2C">
        <w:rPr>
          <w:b/>
          <w:bCs/>
        </w:rPr>
        <w:t>Dialyzer</w:t>
      </w:r>
      <w:proofErr w:type="spellEnd"/>
      <w:r w:rsidRPr="00943E2C">
        <w:rPr>
          <w:b/>
          <w:bCs/>
        </w:rPr>
        <w:t xml:space="preserve"> </w:t>
      </w:r>
      <w:proofErr w:type="spellStart"/>
      <w:r w:rsidRPr="00943E2C">
        <w:rPr>
          <w:b/>
          <w:bCs/>
        </w:rPr>
        <w:t>membrane</w:t>
      </w:r>
      <w:proofErr w:type="spellEnd"/>
      <w:r w:rsidRPr="00943E2C">
        <w:rPr>
          <w:b/>
          <w:bCs/>
        </w:rPr>
        <w:t>)</w:t>
      </w:r>
      <w:r w:rsidRPr="00943E2C">
        <w:t>.</w:t>
      </w:r>
    </w:p>
    <w:p w14:paraId="0EA9F9EE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أما </w:t>
      </w:r>
      <w:r w:rsidRPr="00943E2C">
        <w:rPr>
          <w:b/>
          <w:bCs/>
        </w:rPr>
        <w:t xml:space="preserve">HDF – </w:t>
      </w:r>
      <w:proofErr w:type="spellStart"/>
      <w:r w:rsidRPr="00943E2C">
        <w:rPr>
          <w:b/>
          <w:bCs/>
        </w:rPr>
        <w:t>Hemodiafiltration</w:t>
      </w:r>
      <w:proofErr w:type="spellEnd"/>
      <w:r w:rsidRPr="00943E2C">
        <w:t xml:space="preserve"> = </w:t>
      </w:r>
      <w:r w:rsidRPr="00943E2C">
        <w:rPr>
          <w:rtl/>
          <w:lang w:val="en-GB"/>
        </w:rPr>
        <w:t>طريقة علاج تجمع بين</w:t>
      </w:r>
      <w:r w:rsidRPr="00943E2C">
        <w:t>:</w:t>
      </w:r>
    </w:p>
    <w:p w14:paraId="29E5D795" w14:textId="77777777" w:rsidR="00943E2C" w:rsidRPr="00943E2C" w:rsidRDefault="00943E2C" w:rsidP="00943E2C">
      <w:pPr>
        <w:bidi/>
      </w:pPr>
      <w:r w:rsidRPr="00943E2C">
        <w:rPr>
          <w:b/>
          <w:bCs/>
        </w:rPr>
        <w:lastRenderedPageBreak/>
        <w:t xml:space="preserve">Diffusion + </w:t>
      </w:r>
      <w:proofErr w:type="spellStart"/>
      <w:r w:rsidRPr="00943E2C">
        <w:rPr>
          <w:b/>
          <w:bCs/>
        </w:rPr>
        <w:t>Convection</w:t>
      </w:r>
      <w:proofErr w:type="spellEnd"/>
    </w:p>
    <w:p w14:paraId="718C4AD7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لذلك يمكن استخدام غشاء </w:t>
      </w:r>
      <w:r w:rsidRPr="00943E2C">
        <w:rPr>
          <w:b/>
          <w:bCs/>
        </w:rPr>
        <w:t>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t xml:space="preserve"> </w:t>
      </w:r>
      <w:r w:rsidRPr="00943E2C">
        <w:rPr>
          <w:rtl/>
          <w:lang w:val="en-GB"/>
        </w:rPr>
        <w:t>لإجراء</w:t>
      </w:r>
      <w:r w:rsidRPr="00943E2C">
        <w:t xml:space="preserve"> HD </w:t>
      </w:r>
      <w:r w:rsidRPr="00943E2C">
        <w:rPr>
          <w:rtl/>
          <w:lang w:val="en-GB"/>
        </w:rPr>
        <w:t>عادي دون أن يكون العلاج</w:t>
      </w:r>
      <w:r w:rsidRPr="00943E2C">
        <w:t xml:space="preserve"> HDF.</w:t>
      </w:r>
    </w:p>
    <w:p w14:paraId="2E200089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بصورة مبسطة</w:t>
      </w:r>
    </w:p>
    <w:p w14:paraId="1CC146F0" w14:textId="77777777" w:rsidR="00943E2C" w:rsidRPr="00943E2C" w:rsidRDefault="00943E2C" w:rsidP="00943E2C">
      <w:pPr>
        <w:bidi/>
      </w:pPr>
      <w:r w:rsidRPr="00943E2C">
        <w:rPr>
          <w:b/>
          <w:bCs/>
        </w:rPr>
        <w:t>Low-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HD</w:t>
      </w:r>
    </w:p>
    <w:p w14:paraId="3DCB1D62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>الجزيئات الصغيرة ← تعبر بسهولة</w:t>
      </w:r>
      <w:r w:rsidRPr="00943E2C">
        <w:br/>
      </w:r>
      <w:r w:rsidRPr="00943E2C">
        <w:rPr>
          <w:rtl/>
          <w:lang w:val="en-GB"/>
        </w:rPr>
        <w:t>الجزيئات المتوسطة ← عبورها محدود</w:t>
      </w:r>
    </w:p>
    <w:p w14:paraId="34331B48" w14:textId="77777777" w:rsidR="00943E2C" w:rsidRPr="00943E2C" w:rsidRDefault="00943E2C" w:rsidP="00943E2C">
      <w:pPr>
        <w:bidi/>
      </w:pPr>
      <w:r w:rsidRPr="00943E2C">
        <w:rPr>
          <w:rFonts w:ascii="Segoe UI Emoji" w:hAnsi="Segoe UI Emoji" w:cs="Segoe UI Emoji"/>
        </w:rPr>
        <w:t>⬇️</w:t>
      </w:r>
    </w:p>
    <w:p w14:paraId="27AA7B77" w14:textId="77777777" w:rsidR="00943E2C" w:rsidRPr="00943E2C" w:rsidRDefault="00943E2C" w:rsidP="00943E2C">
      <w:pPr>
        <w:bidi/>
      </w:pPr>
      <w:r w:rsidRPr="00943E2C">
        <w:rPr>
          <w:b/>
          <w:bCs/>
        </w:rPr>
        <w:t>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HD</w:t>
      </w:r>
    </w:p>
    <w:p w14:paraId="524F43B2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>الجزيئات الصغيرة ← تعبر بسهولة</w:t>
      </w:r>
      <w:r w:rsidRPr="00943E2C">
        <w:br/>
      </w:r>
      <w:r w:rsidRPr="00943E2C">
        <w:rPr>
          <w:rtl/>
          <w:lang w:val="en-GB"/>
        </w:rPr>
        <w:t>الجزيئات المتوسطة ← تعبر بشكل أفضل، مثل</w:t>
      </w:r>
      <w:r w:rsidRPr="00943E2C">
        <w:t xml:space="preserve"> β2-microglobulin</w:t>
      </w:r>
    </w:p>
    <w:p w14:paraId="45E4D7BC" w14:textId="77777777" w:rsidR="00943E2C" w:rsidRPr="00943E2C" w:rsidRDefault="00943E2C" w:rsidP="00943E2C">
      <w:pPr>
        <w:bidi/>
      </w:pPr>
      <w:r w:rsidRPr="00943E2C">
        <w:rPr>
          <w:rFonts w:ascii="Segoe UI Emoji" w:hAnsi="Segoe UI Emoji" w:cs="Segoe UI Emoji"/>
        </w:rPr>
        <w:t>⬇️</w:t>
      </w:r>
    </w:p>
    <w:p w14:paraId="7735197D" w14:textId="77777777" w:rsidR="00943E2C" w:rsidRPr="00943E2C" w:rsidRDefault="00943E2C" w:rsidP="00943E2C">
      <w:pPr>
        <w:bidi/>
      </w:pPr>
      <w:r w:rsidRPr="00943E2C">
        <w:rPr>
          <w:b/>
          <w:bCs/>
        </w:rPr>
        <w:t>HDF</w:t>
      </w:r>
    </w:p>
    <w:p w14:paraId="4B1FDA94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نستخدم غشاءً عالي النفوذية مع </w:t>
      </w:r>
      <w:proofErr w:type="spellStart"/>
      <w:r w:rsidRPr="00943E2C">
        <w:rPr>
          <w:b/>
          <w:bCs/>
        </w:rPr>
        <w:t>Convection</w:t>
      </w:r>
      <w:proofErr w:type="spellEnd"/>
      <w:r w:rsidRPr="00943E2C">
        <w:rPr>
          <w:b/>
          <w:bCs/>
        </w:rPr>
        <w:t xml:space="preserve"> </w:t>
      </w:r>
      <w:r w:rsidRPr="00943E2C">
        <w:rPr>
          <w:b/>
          <w:bCs/>
          <w:rtl/>
          <w:lang w:val="en-GB"/>
        </w:rPr>
        <w:t>مقصود وبحجم كبير</w:t>
      </w:r>
      <w:r w:rsidRPr="00943E2C">
        <w:rPr>
          <w:rtl/>
          <w:lang w:val="en-GB"/>
        </w:rPr>
        <w:t>، وبالتالي نحصل على إزالة أفضل للجزيئات المتوسطة</w:t>
      </w:r>
      <w:r w:rsidRPr="00943E2C">
        <w:t>.</w:t>
      </w:r>
    </w:p>
    <w:p w14:paraId="20113782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ماذا عن</w:t>
      </w:r>
      <w:r w:rsidRPr="00943E2C">
        <w:rPr>
          <w:b/>
          <w:bCs/>
        </w:rPr>
        <w:t xml:space="preserve"> High Cut-Off</w:t>
      </w:r>
      <w:r w:rsidRPr="00943E2C">
        <w:rPr>
          <w:b/>
          <w:bCs/>
          <w:rtl/>
          <w:lang w:val="en-GB"/>
        </w:rPr>
        <w:t>؟</w:t>
      </w:r>
    </w:p>
    <w:p w14:paraId="4F8B449A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هناك أغشية ذات مسام أكبر تسمى </w:t>
      </w:r>
      <w:r w:rsidRPr="00943E2C">
        <w:rPr>
          <w:b/>
          <w:bCs/>
        </w:rPr>
        <w:t>High Cut-Off (HCO)</w:t>
      </w:r>
      <w:r w:rsidRPr="00943E2C">
        <w:t>.</w:t>
      </w:r>
    </w:p>
    <w:p w14:paraId="2CD3A1A3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>بصورة مفاهيمية</w:t>
      </w:r>
      <w:r w:rsidRPr="00943E2C">
        <w:t>:</w:t>
      </w:r>
    </w:p>
    <w:p w14:paraId="4DECADF3" w14:textId="77777777" w:rsidR="00943E2C" w:rsidRPr="00943E2C" w:rsidRDefault="00943E2C" w:rsidP="00943E2C">
      <w:pPr>
        <w:bidi/>
      </w:pPr>
      <w:r w:rsidRPr="00943E2C">
        <w:rPr>
          <w:b/>
          <w:bCs/>
        </w:rPr>
        <w:t>Low-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→ 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→ High Cut-Off</w:t>
      </w:r>
    </w:p>
    <w:p w14:paraId="0BDA24EA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كلما اتجهنا إلى اليمين تزداد نفوذية الغشاء للجزيئات الأكبر، لكن مع الأغشية شديدة النفوذية يزداد أيضاً خطر فقد جزيئات مهمة مثل </w:t>
      </w:r>
      <w:r w:rsidRPr="00943E2C">
        <w:rPr>
          <w:b/>
          <w:bCs/>
          <w:rtl/>
          <w:lang w:val="en-GB"/>
        </w:rPr>
        <w:t>الألبومين</w:t>
      </w:r>
      <w:r w:rsidRPr="00943E2C">
        <w:t>.</w:t>
      </w:r>
    </w:p>
    <w:p w14:paraId="4AC6CC1F" w14:textId="77777777" w:rsidR="00943E2C" w:rsidRPr="00943E2C" w:rsidRDefault="00943E2C" w:rsidP="00943E2C">
      <w:pPr>
        <w:bidi/>
        <w:rPr>
          <w:b/>
          <w:bCs/>
        </w:rPr>
      </w:pPr>
      <w:r w:rsidRPr="00943E2C">
        <w:rPr>
          <w:b/>
          <w:bCs/>
          <w:rtl/>
          <w:lang w:val="en-GB"/>
        </w:rPr>
        <w:t>الخلاصة</w:t>
      </w:r>
    </w:p>
    <w:p w14:paraId="4791940F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>لا يصح تعريف</w:t>
      </w:r>
      <w:r w:rsidRPr="00943E2C">
        <w:t xml:space="preserve"> High-</w:t>
      </w:r>
      <w:proofErr w:type="spellStart"/>
      <w:r w:rsidRPr="00943E2C">
        <w:t>flux</w:t>
      </w:r>
      <w:proofErr w:type="spellEnd"/>
      <w:r w:rsidRPr="00943E2C">
        <w:t xml:space="preserve"> </w:t>
      </w:r>
      <w:r w:rsidRPr="00943E2C">
        <w:rPr>
          <w:rtl/>
          <w:lang w:val="en-GB"/>
        </w:rPr>
        <w:t>فقط بالقول</w:t>
      </w:r>
      <w:r w:rsidRPr="00943E2C">
        <w:t>:</w:t>
      </w:r>
    </w:p>
    <w:p w14:paraId="36E9D246" w14:textId="77777777" w:rsidR="00943E2C" w:rsidRPr="00943E2C" w:rsidRDefault="00943E2C" w:rsidP="00943E2C">
      <w:pPr>
        <w:bidi/>
      </w:pPr>
      <w:r w:rsidRPr="00943E2C">
        <w:rPr>
          <w:b/>
          <w:bCs/>
        </w:rPr>
        <w:t>KUF &gt;20 = High-</w:t>
      </w:r>
      <w:proofErr w:type="spellStart"/>
      <w:r w:rsidRPr="00943E2C">
        <w:rPr>
          <w:b/>
          <w:bCs/>
        </w:rPr>
        <w:t>flux</w:t>
      </w:r>
      <w:proofErr w:type="spellEnd"/>
    </w:p>
    <w:p w14:paraId="4334A491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فهذا </w:t>
      </w:r>
      <w:r w:rsidRPr="00943E2C">
        <w:rPr>
          <w:b/>
          <w:bCs/>
          <w:rtl/>
          <w:lang w:val="en-GB"/>
        </w:rPr>
        <w:t>تبسيط تقليدي</w:t>
      </w:r>
      <w:r w:rsidRPr="00943E2C">
        <w:rPr>
          <w:rtl/>
          <w:lang w:val="en-GB"/>
        </w:rPr>
        <w:t xml:space="preserve"> وليس تعريفاً عالمياً مطلقاً</w:t>
      </w:r>
      <w:r w:rsidRPr="00943E2C">
        <w:t>.</w:t>
      </w:r>
    </w:p>
    <w:p w14:paraId="559A200C" w14:textId="77777777" w:rsidR="00943E2C" w:rsidRPr="00943E2C" w:rsidRDefault="00943E2C" w:rsidP="00943E2C">
      <w:pPr>
        <w:bidi/>
      </w:pPr>
      <w:r w:rsidRPr="00943E2C">
        <w:rPr>
          <w:rtl/>
          <w:lang w:val="en-GB"/>
        </w:rPr>
        <w:t xml:space="preserve">والأدق أن نقول إن </w:t>
      </w:r>
      <w:r w:rsidRPr="00943E2C">
        <w:rPr>
          <w:b/>
          <w:bCs/>
        </w:rPr>
        <w:t>High-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</w:t>
      </w:r>
      <w:proofErr w:type="spellStart"/>
      <w:r w:rsidRPr="00943E2C">
        <w:rPr>
          <w:b/>
          <w:bCs/>
        </w:rPr>
        <w:t>dialyzer</w:t>
      </w:r>
      <w:proofErr w:type="spellEnd"/>
      <w:r w:rsidRPr="00943E2C">
        <w:t xml:space="preserve"> </w:t>
      </w:r>
      <w:r w:rsidRPr="00943E2C">
        <w:rPr>
          <w:rtl/>
          <w:lang w:val="en-GB"/>
        </w:rPr>
        <w:t xml:space="preserve">هو غشاء ذو نفوذية مائية مرتفعة، مع قدرة واضحة على إزالة الجزيئات متوسطة الحجم مثل </w:t>
      </w:r>
      <w:r w:rsidRPr="00943E2C">
        <w:rPr>
          <w:b/>
          <w:bCs/>
        </w:rPr>
        <w:t>β2-microglobulin</w:t>
      </w:r>
      <w:r w:rsidRPr="00943E2C">
        <w:rPr>
          <w:rtl/>
          <w:lang w:val="en-GB"/>
        </w:rPr>
        <w:t xml:space="preserve">، بينما تكون إزالة هذه الجزيئات محدودةً في </w:t>
      </w:r>
      <w:r w:rsidRPr="00943E2C">
        <w:rPr>
          <w:b/>
          <w:bCs/>
        </w:rPr>
        <w:t>Low-</w:t>
      </w:r>
      <w:proofErr w:type="spellStart"/>
      <w:r w:rsidRPr="00943E2C">
        <w:rPr>
          <w:b/>
          <w:bCs/>
        </w:rPr>
        <w:t>flux</w:t>
      </w:r>
      <w:proofErr w:type="spellEnd"/>
      <w:r w:rsidRPr="00943E2C">
        <w:rPr>
          <w:b/>
          <w:bCs/>
        </w:rPr>
        <w:t xml:space="preserve"> </w:t>
      </w:r>
      <w:proofErr w:type="spellStart"/>
      <w:r w:rsidRPr="00943E2C">
        <w:rPr>
          <w:b/>
          <w:bCs/>
        </w:rPr>
        <w:t>dialyzer</w:t>
      </w:r>
      <w:proofErr w:type="spellEnd"/>
      <w:r w:rsidRPr="00943E2C">
        <w:t>.</w:t>
      </w:r>
    </w:p>
    <w:p w14:paraId="62856924" w14:textId="77777777" w:rsidR="007934CA" w:rsidRPr="00943E2C" w:rsidRDefault="007934CA" w:rsidP="00943E2C">
      <w:pPr>
        <w:bidi/>
        <w:rPr>
          <w:rtl/>
        </w:rPr>
      </w:pPr>
    </w:p>
    <w:sectPr w:rsidR="007934CA" w:rsidRPr="00943E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D4283"/>
    <w:multiLevelType w:val="multilevel"/>
    <w:tmpl w:val="B934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471A4"/>
    <w:multiLevelType w:val="multilevel"/>
    <w:tmpl w:val="BC081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2E6249"/>
    <w:multiLevelType w:val="multilevel"/>
    <w:tmpl w:val="CC6E2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70240A"/>
    <w:multiLevelType w:val="multilevel"/>
    <w:tmpl w:val="B576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457CBC"/>
    <w:multiLevelType w:val="multilevel"/>
    <w:tmpl w:val="0FC6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BB538F"/>
    <w:multiLevelType w:val="multilevel"/>
    <w:tmpl w:val="9CE6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4F3332"/>
    <w:multiLevelType w:val="multilevel"/>
    <w:tmpl w:val="6A500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6A7C35"/>
    <w:multiLevelType w:val="multilevel"/>
    <w:tmpl w:val="7F346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E0082"/>
    <w:multiLevelType w:val="multilevel"/>
    <w:tmpl w:val="72E8A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206D0F"/>
    <w:multiLevelType w:val="multilevel"/>
    <w:tmpl w:val="28E0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793604"/>
    <w:multiLevelType w:val="multilevel"/>
    <w:tmpl w:val="EDE2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9752B8"/>
    <w:multiLevelType w:val="multilevel"/>
    <w:tmpl w:val="3388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C928FF"/>
    <w:multiLevelType w:val="multilevel"/>
    <w:tmpl w:val="E3F60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43691D"/>
    <w:multiLevelType w:val="multilevel"/>
    <w:tmpl w:val="8E6C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1E32DC"/>
    <w:multiLevelType w:val="multilevel"/>
    <w:tmpl w:val="DE2CD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F61C36"/>
    <w:multiLevelType w:val="multilevel"/>
    <w:tmpl w:val="124EA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6F18F2"/>
    <w:multiLevelType w:val="multilevel"/>
    <w:tmpl w:val="41CA3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183F4F"/>
    <w:multiLevelType w:val="multilevel"/>
    <w:tmpl w:val="EA8E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917883"/>
    <w:multiLevelType w:val="multilevel"/>
    <w:tmpl w:val="FE7A5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8D7210"/>
    <w:multiLevelType w:val="multilevel"/>
    <w:tmpl w:val="2918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AA6E57"/>
    <w:multiLevelType w:val="multilevel"/>
    <w:tmpl w:val="B6E06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013C70"/>
    <w:multiLevelType w:val="multilevel"/>
    <w:tmpl w:val="9690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583312"/>
    <w:multiLevelType w:val="multilevel"/>
    <w:tmpl w:val="EB4E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9581047">
    <w:abstractNumId w:val="12"/>
  </w:num>
  <w:num w:numId="2" w16cid:durableId="1853956797">
    <w:abstractNumId w:val="9"/>
  </w:num>
  <w:num w:numId="3" w16cid:durableId="1738702513">
    <w:abstractNumId w:val="20"/>
  </w:num>
  <w:num w:numId="4" w16cid:durableId="72515190">
    <w:abstractNumId w:val="2"/>
  </w:num>
  <w:num w:numId="5" w16cid:durableId="1368797910">
    <w:abstractNumId w:val="11"/>
  </w:num>
  <w:num w:numId="6" w16cid:durableId="769156050">
    <w:abstractNumId w:val="21"/>
  </w:num>
  <w:num w:numId="7" w16cid:durableId="1551183913">
    <w:abstractNumId w:val="5"/>
  </w:num>
  <w:num w:numId="8" w16cid:durableId="1340740833">
    <w:abstractNumId w:val="15"/>
  </w:num>
  <w:num w:numId="9" w16cid:durableId="1961303735">
    <w:abstractNumId w:val="6"/>
  </w:num>
  <w:num w:numId="10" w16cid:durableId="1552185270">
    <w:abstractNumId w:val="0"/>
  </w:num>
  <w:num w:numId="11" w16cid:durableId="1276016089">
    <w:abstractNumId w:val="10"/>
  </w:num>
  <w:num w:numId="12" w16cid:durableId="480117855">
    <w:abstractNumId w:val="17"/>
  </w:num>
  <w:num w:numId="13" w16cid:durableId="2146774501">
    <w:abstractNumId w:val="13"/>
  </w:num>
  <w:num w:numId="14" w16cid:durableId="1371341078">
    <w:abstractNumId w:val="16"/>
  </w:num>
  <w:num w:numId="15" w16cid:durableId="645161389">
    <w:abstractNumId w:val="18"/>
  </w:num>
  <w:num w:numId="16" w16cid:durableId="236087822">
    <w:abstractNumId w:val="22"/>
  </w:num>
  <w:num w:numId="17" w16cid:durableId="1679700031">
    <w:abstractNumId w:val="19"/>
  </w:num>
  <w:num w:numId="18" w16cid:durableId="170685547">
    <w:abstractNumId w:val="4"/>
  </w:num>
  <w:num w:numId="19" w16cid:durableId="67502630">
    <w:abstractNumId w:val="1"/>
  </w:num>
  <w:num w:numId="20" w16cid:durableId="1433820587">
    <w:abstractNumId w:val="14"/>
  </w:num>
  <w:num w:numId="21" w16cid:durableId="1271006210">
    <w:abstractNumId w:val="3"/>
  </w:num>
  <w:num w:numId="22" w16cid:durableId="1401178006">
    <w:abstractNumId w:val="7"/>
  </w:num>
  <w:num w:numId="23" w16cid:durableId="205233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3C"/>
    <w:rsid w:val="001F5A3C"/>
    <w:rsid w:val="003760FB"/>
    <w:rsid w:val="00644378"/>
    <w:rsid w:val="006E4CB3"/>
    <w:rsid w:val="007934CA"/>
    <w:rsid w:val="00943E2C"/>
    <w:rsid w:val="00BE5917"/>
    <w:rsid w:val="00CD5F47"/>
    <w:rsid w:val="00CE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68470"/>
  <w15:chartTrackingRefBased/>
  <w15:docId w15:val="{112EB23C-A4F0-43D2-9941-DA86EDF4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F5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F5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F5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F5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F5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F5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F5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F5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F5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F5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F5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F5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F5A3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F5A3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F5A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F5A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F5A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F5A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F5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F5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F5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F5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F5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F5A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F5A3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F5A3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F5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F5A3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F5A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Alhariri</dc:creator>
  <cp:keywords/>
  <dc:description/>
  <cp:lastModifiedBy>Mahmoud Alhariri</cp:lastModifiedBy>
  <cp:revision>2</cp:revision>
  <dcterms:created xsi:type="dcterms:W3CDTF">2026-09-13T13:32:00Z</dcterms:created>
  <dcterms:modified xsi:type="dcterms:W3CDTF">2026-09-13T13:32:00Z</dcterms:modified>
</cp:coreProperties>
</file>