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84E0" w14:textId="77777777" w:rsidR="002969C3" w:rsidRPr="00C66C52" w:rsidRDefault="002969C3" w:rsidP="002969C3">
      <w:pPr>
        <w:bidi/>
        <w:spacing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علاج ارتفاع ضغط الدم المعتمد على الأجهزة</w:t>
      </w:r>
    </w:p>
    <w:p w14:paraId="1FA350C1" w14:textId="49A49C09" w:rsidR="002969C3" w:rsidRPr="00C66C52" w:rsidRDefault="002969C3" w:rsidP="00BB4A11">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إزالة التعصيب الكلوي (</w:t>
      </w:r>
      <w:r w:rsidRPr="00C66C52">
        <w:rPr>
          <w:rFonts w:ascii="+AB Nawwar" w:hAnsi="+AB Nawwar" w:cs="+AB Nawwar"/>
          <w:b/>
          <w:bCs/>
          <w:sz w:val="28"/>
          <w:szCs w:val="28"/>
        </w:rPr>
        <w:t>RDN</w:t>
      </w:r>
      <w:r w:rsidRPr="00C66C52">
        <w:rPr>
          <w:rFonts w:ascii="+AB Nawwar" w:hAnsi="+AB Nawwar" w:cs="+AB Nawwar"/>
          <w:b/>
          <w:bCs/>
          <w:sz w:val="28"/>
          <w:szCs w:val="28"/>
          <w:rtl/>
        </w:rPr>
        <w:t>)</w:t>
      </w:r>
      <w:r w:rsidR="00BB4A11">
        <w:rPr>
          <w:rFonts w:ascii="+AB Nawwar" w:hAnsi="+AB Nawwar" w:cs="+AB Nawwar" w:hint="cs"/>
          <w:b/>
          <w:bCs/>
          <w:sz w:val="28"/>
          <w:szCs w:val="28"/>
          <w:rtl/>
        </w:rPr>
        <w:t xml:space="preserve"> </w:t>
      </w:r>
      <w:r w:rsidR="00BB4A11" w:rsidRPr="00BB4A11">
        <w:rPr>
          <w:rFonts w:ascii="+AB Nawwar" w:hAnsi="+AB Nawwar" w:cs="+AB Nawwar"/>
          <w:b/>
          <w:bCs/>
          <w:sz w:val="28"/>
          <w:szCs w:val="28"/>
        </w:rPr>
        <w:t xml:space="preserve">Renal </w:t>
      </w:r>
      <w:proofErr w:type="spellStart"/>
      <w:r w:rsidR="00BB4A11" w:rsidRPr="00BB4A11">
        <w:rPr>
          <w:rFonts w:ascii="+AB Nawwar" w:hAnsi="+AB Nawwar" w:cs="+AB Nawwar"/>
          <w:b/>
          <w:bCs/>
          <w:sz w:val="28"/>
          <w:szCs w:val="28"/>
        </w:rPr>
        <w:t>Denervation</w:t>
      </w:r>
      <w:proofErr w:type="spellEnd"/>
    </w:p>
    <w:p w14:paraId="575DCB9C"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تعد زيادة نشاط الجهاز العصبي المركزي أحد العوامل المهمة في الفيزيولوجيا المرضية لارتفاع ضغط الدم، خاصة في السمنة وتوقف التنفس أثناء النوم ومرض الكلى المزمن . تعمل الأعصاب الودية الصادرة إلى الكلى على زيادة إطلاق الرينين عن طريق تنشيط مستقبلات بيتا 1 الأدرينالية على مستوى الخلايا الكبيبية المجاورة </w:t>
      </w:r>
      <w:r w:rsidRPr="00C66C52">
        <w:rPr>
          <w:rFonts w:ascii="+AB Nawwar" w:hAnsi="+AB Nawwar" w:cs="+AB Nawwar"/>
          <w:sz w:val="28"/>
          <w:szCs w:val="28"/>
        </w:rPr>
        <w:t>juxt-</w:t>
      </w:r>
      <w:proofErr w:type="spellStart"/>
      <w:r w:rsidRPr="00C66C52">
        <w:rPr>
          <w:rFonts w:ascii="+AB Nawwar" w:hAnsi="+AB Nawwar" w:cs="+AB Nawwar"/>
          <w:sz w:val="28"/>
          <w:szCs w:val="28"/>
        </w:rPr>
        <w:t>glomerular</w:t>
      </w:r>
      <w:proofErr w:type="spellEnd"/>
      <w:r w:rsidRPr="00C66C52">
        <w:rPr>
          <w:rFonts w:ascii="+AB Nawwar" w:hAnsi="+AB Nawwar" w:cs="+AB Nawwar"/>
          <w:sz w:val="28"/>
          <w:szCs w:val="28"/>
          <w:rtl/>
        </w:rPr>
        <w:t>، وتقليل التروية الكلوية و</w:t>
      </w:r>
      <w:r w:rsidRPr="00C66C52">
        <w:rPr>
          <w:rFonts w:ascii="+AB Nawwar" w:hAnsi="+AB Nawwar" w:cs="+AB Nawwar"/>
          <w:sz w:val="28"/>
          <w:szCs w:val="28"/>
        </w:rPr>
        <w:t>GFR</w:t>
      </w:r>
      <w:r w:rsidRPr="00C66C52">
        <w:rPr>
          <w:rFonts w:ascii="+AB Nawwar" w:hAnsi="+AB Nawwar" w:cs="+AB Nawwar"/>
          <w:sz w:val="28"/>
          <w:szCs w:val="28"/>
          <w:rtl/>
        </w:rPr>
        <w:t xml:space="preserve">، وزيادة إعادة الامتصاص الأنبوبي للصوديوم، وتحفيز التحول نحو اليمين في منحنى </w:t>
      </w:r>
      <w:r w:rsidRPr="00C66C52">
        <w:rPr>
          <w:rFonts w:ascii="+AB Nawwar" w:hAnsi="+AB Nawwar" w:cs="+AB Nawwar"/>
          <w:sz w:val="28"/>
          <w:szCs w:val="28"/>
        </w:rPr>
        <w:t>BP-</w:t>
      </w:r>
      <w:proofErr w:type="spellStart"/>
      <w:r w:rsidRPr="00C66C52">
        <w:rPr>
          <w:rFonts w:ascii="+AB Nawwar" w:hAnsi="+AB Nawwar" w:cs="+AB Nawwar"/>
          <w:sz w:val="28"/>
          <w:szCs w:val="28"/>
        </w:rPr>
        <w:t>natriuresis</w:t>
      </w:r>
      <w:proofErr w:type="spellEnd"/>
      <w:r w:rsidRPr="00C66C52">
        <w:rPr>
          <w:rFonts w:ascii="+AB Nawwar" w:hAnsi="+AB Nawwar" w:cs="+AB Nawwar"/>
          <w:sz w:val="28"/>
          <w:szCs w:val="28"/>
          <w:rtl/>
        </w:rPr>
        <w:t xml:space="preserve">. على العكس من ذلك، تؤدي زيادة الإشارات العصبية الحسية الواردة إلى الجهاز العصبي المركزي استجابةً لنقص تروية الكلى أو الإصابة أو العمليات الالتهابية والتليفية والتغيرات الأخرى في الكلى إلى تنشيط منعكس ودي </w:t>
      </w:r>
      <w:proofErr w:type="spellStart"/>
      <w:r w:rsidRPr="00C66C52">
        <w:rPr>
          <w:rFonts w:ascii="+AB Nawwar" w:hAnsi="+AB Nawwar" w:cs="+AB Nawwar"/>
          <w:sz w:val="28"/>
          <w:szCs w:val="28"/>
        </w:rPr>
        <w:t>reflex</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sympathetic</w:t>
      </w:r>
      <w:proofErr w:type="spellEnd"/>
      <w:r w:rsidRPr="00C66C52">
        <w:rPr>
          <w:rFonts w:ascii="+AB Nawwar" w:hAnsi="+AB Nawwar" w:cs="+AB Nawwar"/>
          <w:sz w:val="28"/>
          <w:szCs w:val="28"/>
          <w:rtl/>
        </w:rPr>
        <w:t xml:space="preserve">، مع تضيق الأوعية الدموية الطرفية، وزيادة ضغط الدم وتفاقم </w:t>
      </w:r>
      <w:r w:rsidRPr="00C66C52">
        <w:rPr>
          <w:rFonts w:ascii="+AB Nawwar" w:hAnsi="+AB Nawwar" w:cs="+AB Nawwar"/>
          <w:sz w:val="28"/>
          <w:szCs w:val="28"/>
        </w:rPr>
        <w:t>HMOD</w:t>
      </w:r>
      <w:r w:rsidRPr="00C66C52">
        <w:rPr>
          <w:rFonts w:ascii="+AB Nawwar" w:hAnsi="+AB Nawwar" w:cs="+AB Nawwar"/>
          <w:sz w:val="28"/>
          <w:szCs w:val="28"/>
          <w:rtl/>
        </w:rPr>
        <w:t xml:space="preserve"> . الأساس المنطقي لـ </w:t>
      </w:r>
      <w:r w:rsidRPr="00C66C52">
        <w:rPr>
          <w:rFonts w:ascii="+AB Nawwar" w:hAnsi="+AB Nawwar" w:cs="+AB Nawwar"/>
          <w:sz w:val="28"/>
          <w:szCs w:val="28"/>
        </w:rPr>
        <w:t>RDN</w:t>
      </w:r>
      <w:r w:rsidRPr="00C66C52">
        <w:rPr>
          <w:rFonts w:ascii="+AB Nawwar" w:hAnsi="+AB Nawwar" w:cs="+AB Nawwar"/>
          <w:sz w:val="28"/>
          <w:szCs w:val="28"/>
          <w:rtl/>
        </w:rPr>
        <w:t xml:space="preserve"> هو تعديل الإشارات المفرطة النشاط بين الكلى والجهاز العصبي المركزي ، والتي قد تكون مسؤولة جزئياً على الأقل عن فرط النشاط الودي لارتفاع ضغط الدم المقاوم .</w:t>
      </w:r>
    </w:p>
    <w:p w14:paraId="44591529" w14:textId="77777777" w:rsidR="002969C3" w:rsidRPr="00C66C52" w:rsidRDefault="002969C3" w:rsidP="002969C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لقد سمح إدخال أجهزة </w:t>
      </w:r>
      <w:r w:rsidRPr="00C66C52">
        <w:rPr>
          <w:rFonts w:ascii="+AB Nawwar" w:hAnsi="+AB Nawwar" w:cs="+AB Nawwar"/>
          <w:sz w:val="28"/>
          <w:szCs w:val="28"/>
        </w:rPr>
        <w:t>RDN</w:t>
      </w:r>
      <w:r w:rsidRPr="00C66C52">
        <w:rPr>
          <w:rFonts w:ascii="+AB Nawwar" w:hAnsi="+AB Nawwar" w:cs="+AB Nawwar"/>
          <w:sz w:val="28"/>
          <w:szCs w:val="28"/>
          <w:rtl/>
        </w:rPr>
        <w:t xml:space="preserve"> القائمة على القسطرة داخل الأوعية الدموية بإجراء </w:t>
      </w:r>
      <w:r w:rsidRPr="00C66C52">
        <w:rPr>
          <w:rFonts w:ascii="+AB Nawwar" w:hAnsi="+AB Nawwar" w:cs="+AB Nawwar"/>
          <w:sz w:val="28"/>
          <w:szCs w:val="28"/>
        </w:rPr>
        <w:t>RDN</w:t>
      </w:r>
      <w:r w:rsidRPr="00C66C52">
        <w:rPr>
          <w:rFonts w:ascii="+AB Nawwar" w:hAnsi="+AB Nawwar" w:cs="+AB Nawwar"/>
          <w:sz w:val="28"/>
          <w:szCs w:val="28"/>
          <w:rtl/>
        </w:rPr>
        <w:t xml:space="preserve"> بطريقة غازية/ جراحية لطيفة . لقد ثبت أن </w:t>
      </w:r>
      <w:r w:rsidRPr="00C66C52">
        <w:rPr>
          <w:rFonts w:ascii="+AB Nawwar" w:hAnsi="+AB Nawwar" w:cs="+AB Nawwar"/>
          <w:sz w:val="28"/>
          <w:szCs w:val="28"/>
        </w:rPr>
        <w:t>RDN</w:t>
      </w:r>
      <w:r w:rsidRPr="00C66C52">
        <w:rPr>
          <w:rFonts w:ascii="+AB Nawwar" w:hAnsi="+AB Nawwar" w:cs="+AB Nawwar"/>
          <w:sz w:val="28"/>
          <w:szCs w:val="28"/>
          <w:rtl/>
        </w:rPr>
        <w:t xml:space="preserve"> يقلل من النشاط الودي لكامل الجسم والكلى لدى البشر ، ولكن ليس في جميع الدراسات . ومع ذلك، فقد أفاد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 للدراسات المتاحة بوجود علاقة محدودة بين انخفاض النشاط الودي المعتمد على </w:t>
      </w:r>
      <w:r w:rsidRPr="00C66C52">
        <w:rPr>
          <w:rFonts w:ascii="+AB Nawwar" w:hAnsi="+AB Nawwar" w:cs="+AB Nawwar"/>
          <w:sz w:val="28"/>
          <w:szCs w:val="28"/>
        </w:rPr>
        <w:t>RDN</w:t>
      </w:r>
      <w:r w:rsidRPr="00C66C52">
        <w:rPr>
          <w:rFonts w:ascii="+AB Nawwar" w:hAnsi="+AB Nawwar" w:cs="+AB Nawwar"/>
          <w:sz w:val="28"/>
          <w:szCs w:val="28"/>
          <w:rtl/>
        </w:rPr>
        <w:t xml:space="preserve"> كما تم قياسه عن طريق تخطيط الأعصاب الدقيقة وانخفاض ضغط الدم . وهذا متوافق مع احتمال أن يكون هناك أكثر من مجرد عامل عصبي مسؤول عن التأثيرات العلاجية المعتمدة على </w:t>
      </w:r>
      <w:r w:rsidRPr="00C66C52">
        <w:rPr>
          <w:rFonts w:ascii="+AB Nawwar" w:hAnsi="+AB Nawwar" w:cs="+AB Nawwar"/>
          <w:sz w:val="28"/>
          <w:szCs w:val="28"/>
        </w:rPr>
        <w:t>RDN</w:t>
      </w:r>
      <w:r w:rsidRPr="00C66C52">
        <w:rPr>
          <w:rFonts w:ascii="+AB Nawwar" w:hAnsi="+AB Nawwar" w:cs="+AB Nawwar"/>
          <w:sz w:val="28"/>
          <w:szCs w:val="28"/>
          <w:rtl/>
        </w:rPr>
        <w:t>.</w:t>
      </w:r>
    </w:p>
    <w:p w14:paraId="288D988B" w14:textId="77777777" w:rsidR="002969C3" w:rsidRPr="00C66C52" w:rsidRDefault="002969C3" w:rsidP="002969C3">
      <w:pPr>
        <w:bidi/>
        <w:spacing w:line="276" w:lineRule="auto"/>
        <w:jc w:val="mediumKashida"/>
        <w:rPr>
          <w:rFonts w:ascii="+AB Nawwar" w:hAnsi="+AB Nawwar" w:cs="+AB Nawwar"/>
          <w:sz w:val="28"/>
          <w:szCs w:val="28"/>
        </w:rPr>
      </w:pPr>
    </w:p>
    <w:p w14:paraId="5B21CD62"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الدليل السريري على التأثير الخافض لضغط الدم لـ </w:t>
      </w:r>
      <w:r w:rsidRPr="00C66C52">
        <w:rPr>
          <w:rFonts w:ascii="+AB Nawwar" w:hAnsi="+AB Nawwar" w:cs="+AB Nawwar"/>
          <w:b/>
          <w:bCs/>
          <w:sz w:val="28"/>
          <w:szCs w:val="28"/>
        </w:rPr>
        <w:t>RDN</w:t>
      </w:r>
    </w:p>
    <w:p w14:paraId="3AD10DFB"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وجدت الدراسات البشرية التي أثبتت صحة المفهوم والتي طبقت طاقة الترددات الراديوية </w:t>
      </w:r>
      <w:proofErr w:type="spellStart"/>
      <w:r w:rsidRPr="00C66C52">
        <w:rPr>
          <w:rFonts w:ascii="+AB Nawwar" w:hAnsi="+AB Nawwar" w:cs="+AB Nawwar"/>
          <w:sz w:val="28"/>
          <w:szCs w:val="28"/>
        </w:rPr>
        <w:t>radiofrequency</w:t>
      </w:r>
      <w:proofErr w:type="spellEnd"/>
      <w:r w:rsidRPr="00C66C52">
        <w:rPr>
          <w:rFonts w:ascii="+AB Nawwar" w:hAnsi="+AB Nawwar" w:cs="+AB Nawwar"/>
          <w:sz w:val="28"/>
          <w:szCs w:val="28"/>
          <w:rtl/>
        </w:rPr>
        <w:t xml:space="preserve"> وطاقة الموجات فوق الصوتية غير المركزة عالية التردد وحقن الكحول حول الأوعية الدموية انخفاضاً كبيراً في ضغط الدم لدى المرضى الذين يعانون من ارتفاع ضغط الدم غير المنضبط والمقاوم للعلاج . ومع ذلك، عندما فشلت تجربة </w:t>
      </w:r>
      <w:r w:rsidRPr="00C66C52">
        <w:rPr>
          <w:rFonts w:ascii="+AB Nawwar" w:hAnsi="+AB Nawwar" w:cs="+AB Nawwar"/>
          <w:sz w:val="28"/>
          <w:szCs w:val="28"/>
        </w:rPr>
        <w:t>SYMPLICITY-3 HTN</w:t>
      </w:r>
      <w:r w:rsidRPr="00C66C52">
        <w:rPr>
          <w:rFonts w:ascii="+AB Nawwar" w:hAnsi="+AB Nawwar" w:cs="+AB Nawwar"/>
          <w:sz w:val="28"/>
          <w:szCs w:val="28"/>
          <w:rtl/>
        </w:rPr>
        <w:t xml:space="preserve"> التي تم التحكم فيها في عام 2014 في إظهار انخفاض كبير في ضغط الدم بعد </w:t>
      </w:r>
      <w:r w:rsidRPr="00C66C52">
        <w:rPr>
          <w:rFonts w:ascii="+AB Nawwar" w:hAnsi="+AB Nawwar" w:cs="+AB Nawwar"/>
          <w:sz w:val="28"/>
          <w:szCs w:val="28"/>
        </w:rPr>
        <w:t>RDN</w:t>
      </w:r>
      <w:r w:rsidRPr="00C66C52">
        <w:rPr>
          <w:rFonts w:ascii="+AB Nawwar" w:hAnsi="+AB Nawwar" w:cs="+AB Nawwar"/>
          <w:sz w:val="28"/>
          <w:szCs w:val="28"/>
          <w:rtl/>
        </w:rPr>
        <w:t xml:space="preserve"> مقارنة بالعلاج الوهمي، توقفت التحقيقات السريرية لـ </w:t>
      </w:r>
      <w:r w:rsidRPr="00C66C52">
        <w:rPr>
          <w:rFonts w:ascii="+AB Nawwar" w:hAnsi="+AB Nawwar" w:cs="+AB Nawwar"/>
          <w:sz w:val="28"/>
          <w:szCs w:val="28"/>
        </w:rPr>
        <w:t>RDN</w:t>
      </w:r>
      <w:r w:rsidRPr="00C66C52">
        <w:rPr>
          <w:rFonts w:ascii="+AB Nawwar" w:hAnsi="+AB Nawwar" w:cs="+AB Nawwar"/>
          <w:sz w:val="28"/>
          <w:szCs w:val="28"/>
          <w:rtl/>
        </w:rPr>
        <w:t xml:space="preserve"> تقريباً .</w:t>
      </w:r>
    </w:p>
    <w:p w14:paraId="011226D0"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فُسّر عدم وجود انخفاض كبير في ضغط الدم في دراسة </w:t>
      </w:r>
      <w:r w:rsidRPr="00C66C52">
        <w:rPr>
          <w:rFonts w:ascii="+AB Nawwar" w:hAnsi="+AB Nawwar" w:cs="+AB Nawwar"/>
          <w:sz w:val="28"/>
          <w:szCs w:val="28"/>
        </w:rPr>
        <w:t>SYMPLICITY-3-HTN</w:t>
      </w:r>
      <w:r w:rsidRPr="00C66C52">
        <w:rPr>
          <w:rFonts w:ascii="+AB Nawwar" w:hAnsi="+AB Nawwar" w:cs="+AB Nawwar"/>
          <w:sz w:val="28"/>
          <w:szCs w:val="28"/>
          <w:rtl/>
        </w:rPr>
        <w:t xml:space="preserve"> لاحقاً إلى توصيل الطاقة في الموقع القريب (بدلاً من البعيد) للشريان الكلوي المعصب، وإزالة التعصيب غير المحيطي غير الكامل، وارتفاع معدلات تغيرات الدواء أثناء مرحلة ال </w:t>
      </w:r>
      <w:proofErr w:type="spellStart"/>
      <w:r w:rsidRPr="00C66C52">
        <w:rPr>
          <w:rFonts w:ascii="+AB Nawwar" w:hAnsi="+AB Nawwar" w:cs="+AB Nawwar"/>
          <w:sz w:val="28"/>
          <w:szCs w:val="28"/>
        </w:rPr>
        <w:t>run</w:t>
      </w:r>
      <w:proofErr w:type="spellEnd"/>
      <w:r w:rsidRPr="00C66C52">
        <w:rPr>
          <w:rFonts w:ascii="+AB Nawwar" w:hAnsi="+AB Nawwar" w:cs="+AB Nawwar"/>
          <w:sz w:val="28"/>
          <w:szCs w:val="28"/>
        </w:rPr>
        <w:t>-in</w:t>
      </w:r>
      <w:r w:rsidRPr="00C66C52">
        <w:rPr>
          <w:rFonts w:ascii="+AB Nawwar" w:hAnsi="+AB Nawwar" w:cs="+AB Nawwar"/>
          <w:sz w:val="28"/>
          <w:szCs w:val="28"/>
          <w:rtl/>
        </w:rPr>
        <w:t xml:space="preserve"> والعلاج وعدم الالتزام بالعلاج الدوائي .</w:t>
      </w:r>
      <w:r w:rsidRPr="00C66C52">
        <w:rPr>
          <w:rFonts w:ascii="+AB Nawwar" w:hAnsi="+AB Nawwar" w:cs="+AB Nawwar"/>
          <w:sz w:val="28"/>
          <w:szCs w:val="28"/>
        </w:rPr>
        <w:t xml:space="preserve"> </w:t>
      </w:r>
    </w:p>
    <w:p w14:paraId="306797C3"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ونتيجة لذلك، أوصت المؤتمرات المقامة لاحقاً في أوروبا والولايات المتحدة بما يلي: (</w:t>
      </w:r>
      <w:r w:rsidRPr="00C66C52">
        <w:rPr>
          <w:rFonts w:ascii="+AB Nawwar" w:hAnsi="+AB Nawwar" w:cs="+AB Nawwar"/>
          <w:sz w:val="28"/>
          <w:szCs w:val="28"/>
        </w:rPr>
        <w:t>i</w:t>
      </w:r>
      <w:r w:rsidRPr="00C66C52">
        <w:rPr>
          <w:rFonts w:ascii="+AB Nawwar" w:hAnsi="+AB Nawwar" w:cs="+AB Nawwar"/>
          <w:sz w:val="28"/>
          <w:szCs w:val="28"/>
          <w:rtl/>
        </w:rPr>
        <w:t xml:space="preserve">) استخدام التقنيات المحسنة، وضمان الاستئصال </w:t>
      </w:r>
      <w:proofErr w:type="spellStart"/>
      <w:r w:rsidRPr="00C66C52">
        <w:rPr>
          <w:rFonts w:ascii="+AB Nawwar" w:hAnsi="+AB Nawwar" w:cs="+AB Nawwar"/>
          <w:sz w:val="28"/>
          <w:szCs w:val="28"/>
        </w:rPr>
        <w:t>ablation</w:t>
      </w:r>
      <w:proofErr w:type="spellEnd"/>
      <w:r w:rsidRPr="00C66C52">
        <w:rPr>
          <w:rFonts w:ascii="+AB Nawwar" w:hAnsi="+AB Nawwar" w:cs="+AB Nawwar"/>
          <w:sz w:val="28"/>
          <w:szCs w:val="28"/>
          <w:rtl/>
        </w:rPr>
        <w:t xml:space="preserve"> المحيطي الكامل للأعصاب الكلوية، </w:t>
      </w:r>
      <w:r w:rsidRPr="00C66C52">
        <w:rPr>
          <w:rFonts w:ascii="+AB Nawwar" w:hAnsi="+AB Nawwar" w:cs="+AB Nawwar"/>
          <w:sz w:val="28"/>
          <w:szCs w:val="28"/>
          <w:rtl/>
        </w:rPr>
        <w:lastRenderedPageBreak/>
        <w:t>(</w:t>
      </w:r>
      <w:r w:rsidRPr="00C66C52">
        <w:rPr>
          <w:rFonts w:ascii="+AB Nawwar" w:hAnsi="+AB Nawwar" w:cs="+AB Nawwar"/>
          <w:sz w:val="28"/>
          <w:szCs w:val="28"/>
        </w:rPr>
        <w:t>ii</w:t>
      </w:r>
      <w:r w:rsidRPr="00C66C52">
        <w:rPr>
          <w:rFonts w:ascii="+AB Nawwar" w:hAnsi="+AB Nawwar" w:cs="+AB Nawwar"/>
          <w:sz w:val="28"/>
          <w:szCs w:val="28"/>
          <w:rtl/>
        </w:rPr>
        <w:t xml:space="preserve">) تطبيق معايير صارمة لإدراج المرضى و كذلك أثناء مرحلة ال </w:t>
      </w:r>
      <w:proofErr w:type="spellStart"/>
      <w:r w:rsidRPr="00C66C52">
        <w:rPr>
          <w:rFonts w:ascii="+AB Nawwar" w:hAnsi="+AB Nawwar" w:cs="+AB Nawwar"/>
          <w:sz w:val="28"/>
          <w:szCs w:val="28"/>
        </w:rPr>
        <w:t>run</w:t>
      </w:r>
      <w:proofErr w:type="spellEnd"/>
      <w:r w:rsidRPr="00C66C52">
        <w:rPr>
          <w:rFonts w:ascii="+AB Nawwar" w:hAnsi="+AB Nawwar" w:cs="+AB Nawwar"/>
          <w:sz w:val="28"/>
          <w:szCs w:val="28"/>
        </w:rPr>
        <w:t>-in</w:t>
      </w:r>
      <w:r w:rsidRPr="00C66C52">
        <w:rPr>
          <w:rFonts w:ascii="+AB Nawwar" w:hAnsi="+AB Nawwar" w:cs="+AB Nawwar"/>
          <w:sz w:val="28"/>
          <w:szCs w:val="28"/>
          <w:rtl/>
        </w:rPr>
        <w:t xml:space="preserve"> (</w:t>
      </w:r>
      <w:r w:rsidRPr="00C66C52">
        <w:rPr>
          <w:rFonts w:ascii="+AB Nawwar" w:hAnsi="+AB Nawwar" w:cs="+AB Nawwar"/>
          <w:sz w:val="28"/>
          <w:szCs w:val="28"/>
        </w:rPr>
        <w:t>iii</w:t>
      </w:r>
      <w:r w:rsidRPr="00C66C52">
        <w:rPr>
          <w:rFonts w:ascii="+AB Nawwar" w:hAnsi="+AB Nawwar" w:cs="+AB Nawwar"/>
          <w:sz w:val="28"/>
          <w:szCs w:val="28"/>
          <w:rtl/>
        </w:rPr>
        <w:t>) قياس الالتزام الدوائي بشكل موضوعي و فردي .</w:t>
      </w:r>
    </w:p>
    <w:p w14:paraId="1135CF0A"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لتصنيف الجودة العلمية للتجارب المعشاة ذات الشواهد المنشورة، تم تطبيق معايير الجودة التالية: (1) تجربة </w:t>
      </w:r>
      <w:proofErr w:type="spellStart"/>
      <w:r w:rsidRPr="00C66C52">
        <w:rPr>
          <w:rFonts w:ascii="+AB Nawwar" w:hAnsi="+AB Nawwar" w:cs="+AB Nawwar"/>
          <w:sz w:val="28"/>
          <w:szCs w:val="28"/>
        </w:rPr>
        <w:t>sham-controlled</w:t>
      </w:r>
      <w:proofErr w:type="spellEnd"/>
      <w:r w:rsidRPr="00C66C52">
        <w:rPr>
          <w:rFonts w:ascii="+AB Nawwar" w:hAnsi="+AB Nawwar" w:cs="+AB Nawwar"/>
          <w:sz w:val="28"/>
          <w:szCs w:val="28"/>
          <w:rtl/>
        </w:rPr>
        <w:t xml:space="preserve"> متعددة المراكز (2) التعمية الكافية للمرضى ومقيّمي النتائج (3) تغييرات </w:t>
      </w:r>
      <w:r w:rsidRPr="00C66C52">
        <w:rPr>
          <w:rFonts w:ascii="+AB Nawwar" w:hAnsi="+AB Nawwar" w:cs="+AB Nawwar"/>
          <w:sz w:val="28"/>
          <w:szCs w:val="28"/>
        </w:rPr>
        <w:t>BP</w:t>
      </w:r>
      <w:r w:rsidRPr="00C66C52">
        <w:rPr>
          <w:rFonts w:ascii="+AB Nawwar" w:hAnsi="+AB Nawwar" w:cs="+AB Nawwar"/>
          <w:sz w:val="28"/>
          <w:szCs w:val="28"/>
          <w:rtl/>
        </w:rPr>
        <w:t xml:space="preserve"> المتنقل أو الجوّال كنتيجة أولية (4) ) استكمال الدراسة كما هو مخطط لها (</w:t>
      </w:r>
      <w:r w:rsidRPr="00C66C52">
        <w:rPr>
          <w:rFonts w:ascii="+AB Nawwar" w:hAnsi="+AB Nawwar" w:cs="+AB Nawwar"/>
          <w:sz w:val="28"/>
          <w:szCs w:val="28"/>
        </w:rPr>
        <w:t>v</w:t>
      </w:r>
      <w:r w:rsidRPr="00C66C52">
        <w:rPr>
          <w:rFonts w:ascii="+AB Nawwar" w:hAnsi="+AB Nawwar" w:cs="+AB Nawwar"/>
          <w:sz w:val="28"/>
          <w:szCs w:val="28"/>
          <w:rtl/>
        </w:rPr>
        <w:t xml:space="preserve">) استخدام أنظمة </w:t>
      </w:r>
      <w:r w:rsidRPr="00C66C52">
        <w:rPr>
          <w:rFonts w:ascii="+AB Nawwar" w:hAnsi="+AB Nawwar" w:cs="+AB Nawwar"/>
          <w:sz w:val="28"/>
          <w:szCs w:val="28"/>
        </w:rPr>
        <w:t>RDN</w:t>
      </w:r>
      <w:r w:rsidRPr="00C66C52">
        <w:rPr>
          <w:rFonts w:ascii="+AB Nawwar" w:hAnsi="+AB Nawwar" w:cs="+AB Nawwar"/>
          <w:sz w:val="28"/>
          <w:szCs w:val="28"/>
          <w:rtl/>
        </w:rPr>
        <w:t xml:space="preserve"> المتقدمة . من بين 18 تجربة معشاة ذات شواهد منشورة بالفعل أو قيد التنفيذ، استوفت 9 تجارب معشاة ذات شواهد جميع هذه المعايير .</w:t>
      </w:r>
    </w:p>
    <w:p w14:paraId="58545E47"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فشلت تجربة </w:t>
      </w:r>
      <w:r w:rsidRPr="00C66C52">
        <w:rPr>
          <w:rFonts w:ascii="+AB Nawwar" w:hAnsi="+AB Nawwar" w:cs="+AB Nawwar"/>
          <w:sz w:val="28"/>
          <w:szCs w:val="28"/>
        </w:rPr>
        <w:t>REQUIRE</w:t>
      </w:r>
      <w:r w:rsidRPr="00C66C52">
        <w:rPr>
          <w:rFonts w:ascii="+AB Nawwar" w:hAnsi="+AB Nawwar" w:cs="+AB Nawwar"/>
          <w:sz w:val="28"/>
          <w:szCs w:val="28"/>
          <w:rtl/>
        </w:rPr>
        <w:t>، والتي شملت مرضى يعانون من ارتفاع ضغط الدم المقاوم غير المنضبط، في تلبية جميع معايير الجودة بسبب عدم اكتمال التعمية الدوائية للأطباء المعالجين والمنسقين بالإضافة إلى عدم وجود قياسات موضوعية للالتزام بالأدوية .</w:t>
      </w:r>
    </w:p>
    <w:p w14:paraId="37B1AF5C" w14:textId="77777777" w:rsidR="002969C3" w:rsidRPr="00C66C52" w:rsidRDefault="002969C3" w:rsidP="002969C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لم يتم بعد نشر تجربتين معشاة ذات شواهد مع حقن الكحول حول الأوعية . وبالتالي، في الوقت الحاضر، يجب أن يعتمد </w:t>
      </w:r>
      <w:r w:rsidRPr="00C66C52">
        <w:rPr>
          <w:rFonts w:ascii="+AB Nawwar" w:hAnsi="+AB Nawwar" w:cs="+AB Nawwar"/>
          <w:sz w:val="28"/>
          <w:szCs w:val="28"/>
        </w:rPr>
        <w:t>RDN</w:t>
      </w:r>
      <w:r w:rsidRPr="00C66C52">
        <w:rPr>
          <w:rFonts w:ascii="+AB Nawwar" w:hAnsi="+AB Nawwar" w:cs="+AB Nawwar"/>
          <w:sz w:val="28"/>
          <w:szCs w:val="28"/>
          <w:rtl/>
        </w:rPr>
        <w:t xml:space="preserve"> على الإجراءات التي تطبق طاقة التردد اللاسلكي </w:t>
      </w:r>
      <w:r w:rsidRPr="00C66C52">
        <w:rPr>
          <w:rFonts w:ascii="+AB Nawwar" w:hAnsi="+AB Nawwar" w:cs="+AB Nawwar"/>
          <w:sz w:val="28"/>
          <w:szCs w:val="28"/>
        </w:rPr>
        <w:t>RF</w:t>
      </w:r>
      <w:r w:rsidRPr="00C66C52">
        <w:rPr>
          <w:rFonts w:ascii="+AB Nawwar" w:hAnsi="+AB Nawwar" w:cs="+AB Nawwar"/>
          <w:sz w:val="28"/>
          <w:szCs w:val="28"/>
          <w:rtl/>
        </w:rPr>
        <w:t xml:space="preserve"> على الشرايين الرئيسية والملحقة والبعيدة أو طاقة الموجات فوق الصوتية غير المركزة عالية التردد على الشرايين الرئيسية والملحقة.</w:t>
      </w:r>
    </w:p>
    <w:p w14:paraId="36A12B3F" w14:textId="77777777" w:rsidR="002969C3" w:rsidRPr="00C66C52" w:rsidRDefault="002969C3" w:rsidP="002969C3">
      <w:pPr>
        <w:bidi/>
        <w:spacing w:line="276" w:lineRule="auto"/>
        <w:jc w:val="mediumKashida"/>
        <w:rPr>
          <w:rFonts w:ascii="+AB Nawwar" w:hAnsi="+AB Nawwar" w:cs="+AB Nawwar"/>
          <w:sz w:val="28"/>
          <w:szCs w:val="28"/>
          <w:rtl/>
        </w:rPr>
      </w:pPr>
    </w:p>
    <w:p w14:paraId="6004ED05"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دراسات ال </w:t>
      </w:r>
      <w:r w:rsidRPr="00C66C52">
        <w:rPr>
          <w:rFonts w:ascii="+AB Nawwar" w:hAnsi="+AB Nawwar" w:cs="+AB Nawwar"/>
          <w:b/>
          <w:bCs/>
          <w:sz w:val="28"/>
          <w:szCs w:val="28"/>
        </w:rPr>
        <w:t>RDN</w:t>
      </w:r>
      <w:r w:rsidRPr="00C66C52">
        <w:rPr>
          <w:rFonts w:ascii="+AB Nawwar" w:hAnsi="+AB Nawwar" w:cs="+AB Nawwar"/>
          <w:b/>
          <w:bCs/>
          <w:sz w:val="28"/>
          <w:szCs w:val="28"/>
          <w:rtl/>
        </w:rPr>
        <w:t xml:space="preserve"> بدون علاج دوائي  </w:t>
      </w:r>
      <w:r w:rsidRPr="00C66C52">
        <w:rPr>
          <w:rFonts w:ascii="+AB Nawwar" w:hAnsi="+AB Nawwar" w:cs="+AB Nawwar"/>
          <w:b/>
          <w:bCs/>
          <w:sz w:val="28"/>
          <w:szCs w:val="28"/>
        </w:rPr>
        <w:t>off-</w:t>
      </w:r>
      <w:proofErr w:type="spellStart"/>
      <w:r w:rsidRPr="00C66C52">
        <w:rPr>
          <w:rFonts w:ascii="+AB Nawwar" w:hAnsi="+AB Nawwar" w:cs="+AB Nawwar"/>
          <w:b/>
          <w:bCs/>
          <w:sz w:val="28"/>
          <w:szCs w:val="28"/>
        </w:rPr>
        <w:t>medication</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studies</w:t>
      </w:r>
      <w:proofErr w:type="spellEnd"/>
    </w:p>
    <w:p w14:paraId="3805D08D"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تم فحص المرضى الذين يعانون من ضغط عيادة غير منضبط و </w:t>
      </w:r>
      <w:r w:rsidRPr="00C66C52">
        <w:rPr>
          <w:rFonts w:ascii="+AB Nawwar" w:hAnsi="+AB Nawwar" w:cs="+AB Nawwar"/>
          <w:sz w:val="28"/>
          <w:szCs w:val="28"/>
        </w:rPr>
        <w:t>ABPM</w:t>
      </w:r>
      <w:r w:rsidRPr="00C66C52">
        <w:rPr>
          <w:rFonts w:ascii="+AB Nawwar" w:hAnsi="+AB Nawwar" w:cs="+AB Nawwar"/>
          <w:sz w:val="28"/>
          <w:szCs w:val="28"/>
          <w:rtl/>
        </w:rPr>
        <w:t xml:space="preserve"> لمدة 24 ساعة في غياب الأدوية الخافضة للضغط، مع تشريح الشريان الكلوي المناسب، و</w:t>
      </w:r>
      <w:proofErr w:type="spellStart"/>
      <w:r w:rsidRPr="00C66C52">
        <w:rPr>
          <w:rFonts w:ascii="+AB Nawwar" w:hAnsi="+AB Nawwar" w:cs="+AB Nawwar"/>
          <w:sz w:val="28"/>
          <w:szCs w:val="28"/>
        </w:rPr>
        <w:t>eGFR</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حوالي 40 إلى 45 مل / دقيقة / 1.73 م 2 في أربعة من التجارب المعشاة ذات الشواهد التسعة. في دراسة </w:t>
      </w:r>
      <w:r w:rsidRPr="00C66C52">
        <w:rPr>
          <w:rFonts w:ascii="+AB Nawwar" w:hAnsi="+AB Nawwar" w:cs="+AB Nawwar"/>
          <w:sz w:val="28"/>
          <w:szCs w:val="28"/>
        </w:rPr>
        <w:t xml:space="preserve">SPYRAL </w:t>
      </w:r>
      <w:r w:rsidRPr="00C66C52">
        <w:rPr>
          <w:rFonts w:ascii="+AB Nawwar" w:hAnsi="+AB Nawwar" w:cs="+AB Nawwar"/>
          <w:sz w:val="28"/>
          <w:szCs w:val="28"/>
          <w:rtl/>
        </w:rPr>
        <w:t>، انخفض ضغط الدم الانقباضي 24 ساعة (الهدف الأساسي) بمقدار 5.0 مم زئبق (</w:t>
      </w:r>
      <w:r w:rsidRPr="00C66C52">
        <w:rPr>
          <w:rFonts w:ascii="+AB Nawwar" w:hAnsi="+AB Nawwar" w:cs="+AB Nawwar"/>
          <w:sz w:val="28"/>
          <w:szCs w:val="28"/>
        </w:rPr>
        <w:t>P = 0.041</w:t>
      </w:r>
      <w:r w:rsidRPr="00C66C52">
        <w:rPr>
          <w:rFonts w:ascii="+AB Nawwar" w:hAnsi="+AB Nawwar" w:cs="+AB Nawwar"/>
          <w:sz w:val="28"/>
          <w:szCs w:val="28"/>
          <w:rtl/>
        </w:rPr>
        <w:t>) مقارنةً بالإجراء الوهمي .</w:t>
      </w:r>
    </w:p>
    <w:p w14:paraId="521E951A" w14:textId="59BD6045"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w:t>
      </w:r>
      <w:r w:rsidRPr="00C66C52">
        <w:rPr>
          <w:rFonts w:ascii="+AB Nawwar" w:hAnsi="+AB Nawwar" w:cs="+AB Nawwar"/>
          <w:sz w:val="28"/>
          <w:szCs w:val="28"/>
        </w:rPr>
        <w:t>SPYRAL HTN-Off Med</w:t>
      </w:r>
      <w:r w:rsidRPr="00C66C52">
        <w:rPr>
          <w:rFonts w:ascii="+AB Nawwar" w:hAnsi="+AB Nawwar" w:cs="+AB Nawwar"/>
          <w:sz w:val="28"/>
          <w:szCs w:val="28"/>
          <w:rtl/>
        </w:rPr>
        <w:t xml:space="preserve"> التي شملت 331 مريضاً توقفوا عن استخدام أي دواء خافض لضغط الدم، كان تخفيض ضغط الدم الانقباضي لمدة 24 ساعة لصالح </w:t>
      </w:r>
      <w:r w:rsidRPr="00C66C52">
        <w:rPr>
          <w:rFonts w:ascii="+AB Nawwar" w:hAnsi="+AB Nawwar" w:cs="+AB Nawwar"/>
          <w:sz w:val="28"/>
          <w:szCs w:val="28"/>
        </w:rPr>
        <w:t>RDN</w:t>
      </w:r>
      <w:r w:rsidRPr="00C66C52">
        <w:rPr>
          <w:rFonts w:ascii="+AB Nawwar" w:hAnsi="+AB Nawwar" w:cs="+AB Nawwar"/>
          <w:sz w:val="28"/>
          <w:szCs w:val="28"/>
          <w:rtl/>
        </w:rPr>
        <w:t xml:space="preserve"> القائم على الترددات الراديوية [فرق المجموعة 3.9 مم زئبق </w:t>
      </w:r>
      <w:r w:rsidRPr="00C66C52">
        <w:rPr>
          <w:rFonts w:ascii="+AB Nawwar" w:hAnsi="+AB Nawwar" w:cs="+AB Nawwar"/>
          <w:sz w:val="28"/>
          <w:szCs w:val="28"/>
        </w:rPr>
        <w:t>(P &lt;0.001)</w:t>
      </w:r>
      <w:r w:rsidRPr="00C66C52">
        <w:rPr>
          <w:rFonts w:ascii="+AB Nawwar" w:hAnsi="+AB Nawwar" w:cs="+AB Nawwar"/>
          <w:sz w:val="28"/>
          <w:szCs w:val="28"/>
          <w:rtl/>
        </w:rPr>
        <w:t xml:space="preserve">] . في تجربة </w:t>
      </w:r>
      <w:r w:rsidRPr="00C66C52">
        <w:rPr>
          <w:rFonts w:ascii="+AB Nawwar" w:hAnsi="+AB Nawwar" w:cs="+AB Nawwar"/>
          <w:sz w:val="28"/>
          <w:szCs w:val="28"/>
        </w:rPr>
        <w:t>RADIANCE HTN SOLO</w:t>
      </w:r>
      <w:r w:rsidRPr="00C66C52">
        <w:rPr>
          <w:rFonts w:ascii="+AB Nawwar" w:hAnsi="+AB Nawwar" w:cs="+AB Nawwar"/>
          <w:sz w:val="28"/>
          <w:szCs w:val="28"/>
          <w:rtl/>
        </w:rPr>
        <w:t xml:space="preserve">، خفضت الموجات فوق الصوتية </w:t>
      </w:r>
      <w:r w:rsidRPr="00C66C52">
        <w:rPr>
          <w:rFonts w:ascii="+AB Nawwar" w:hAnsi="+AB Nawwar" w:cs="+AB Nawwar"/>
          <w:sz w:val="28"/>
          <w:szCs w:val="28"/>
        </w:rPr>
        <w:t>RDN</w:t>
      </w:r>
      <w:r w:rsidRPr="00C66C52">
        <w:rPr>
          <w:rFonts w:ascii="+AB Nawwar" w:hAnsi="+AB Nawwar" w:cs="+AB Nawwar"/>
          <w:sz w:val="28"/>
          <w:szCs w:val="28"/>
          <w:rtl/>
        </w:rPr>
        <w:t xml:space="preserve"> ضغط الدم الانقباضي أثناء النهار بمقدار 6.3 ملم زئبق (</w:t>
      </w:r>
      <w:r w:rsidRPr="00C66C52">
        <w:rPr>
          <w:rFonts w:ascii="+AB Nawwar" w:hAnsi="+AB Nawwar" w:cs="+AB Nawwar"/>
          <w:sz w:val="28"/>
          <w:szCs w:val="28"/>
        </w:rPr>
        <w:t>P = 0.001</w:t>
      </w:r>
      <w:r w:rsidRPr="00C66C52">
        <w:rPr>
          <w:rFonts w:ascii="+AB Nawwar" w:hAnsi="+AB Nawwar" w:cs="+AB Nawwar"/>
          <w:sz w:val="28"/>
          <w:szCs w:val="28"/>
          <w:rtl/>
        </w:rPr>
        <w:t xml:space="preserve">) مقابل إجراء زائف . في تجربة </w:t>
      </w:r>
      <w:r w:rsidRPr="00C66C52">
        <w:rPr>
          <w:rFonts w:ascii="+AB Nawwar" w:hAnsi="+AB Nawwar" w:cs="+AB Nawwar"/>
          <w:sz w:val="28"/>
          <w:szCs w:val="28"/>
        </w:rPr>
        <w:t>RADIANCE-II</w:t>
      </w:r>
      <w:r w:rsidRPr="00C66C52">
        <w:rPr>
          <w:rFonts w:ascii="+AB Nawwar" w:hAnsi="+AB Nawwar" w:cs="+AB Nawwar"/>
          <w:sz w:val="28"/>
          <w:szCs w:val="28"/>
          <w:rtl/>
        </w:rPr>
        <w:t xml:space="preserve"> المحورية التي شملت 224 مريضاً يعانون من ارتفاع ضغط الدم غير المنضبط بشكل عشوائي في غياب الأدوية الخافضة للضغط، كان تخفيض ضغط الدم الانقباضي أثناء النهار (الهدف الأساسي) أكبر مع </w:t>
      </w:r>
      <w:r w:rsidRPr="00C66C52">
        <w:rPr>
          <w:rFonts w:ascii="+AB Nawwar" w:hAnsi="+AB Nawwar" w:cs="+AB Nawwar"/>
          <w:sz w:val="28"/>
          <w:szCs w:val="28"/>
        </w:rPr>
        <w:t>RDN</w:t>
      </w:r>
      <w:r w:rsidRPr="00C66C52">
        <w:rPr>
          <w:rFonts w:ascii="+AB Nawwar" w:hAnsi="+AB Nawwar" w:cs="+AB Nawwar"/>
          <w:sz w:val="28"/>
          <w:szCs w:val="28"/>
          <w:rtl/>
        </w:rPr>
        <w:t xml:space="preserve"> بالموجات فوق الصوتية مقارنةً بالتدخل الوهمي [فرق بين المجموعة قدره 6.3 ملم زئبق (</w:t>
      </w:r>
      <w:r w:rsidRPr="00C66C52">
        <w:rPr>
          <w:rFonts w:ascii="+AB Nawwar" w:hAnsi="+AB Nawwar" w:cs="+AB Nawwar"/>
          <w:sz w:val="28"/>
          <w:szCs w:val="28"/>
        </w:rPr>
        <w:t>P &lt;0.001) )</w:t>
      </w:r>
      <w:r w:rsidRPr="00C66C52">
        <w:rPr>
          <w:rFonts w:ascii="+AB Nawwar" w:hAnsi="+AB Nawwar" w:cs="+AB Nawwar"/>
          <w:sz w:val="28"/>
          <w:szCs w:val="28"/>
          <w:rtl/>
        </w:rPr>
        <w:t>.</w:t>
      </w:r>
    </w:p>
    <w:p w14:paraId="7A4AE527"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وبالتالي، توجد أدلة متعددة على أن </w:t>
      </w:r>
      <w:r w:rsidRPr="00C66C52">
        <w:rPr>
          <w:rFonts w:ascii="+AB Nawwar" w:hAnsi="+AB Nawwar" w:cs="+AB Nawwar"/>
          <w:sz w:val="28"/>
          <w:szCs w:val="28"/>
        </w:rPr>
        <w:t>RDN</w:t>
      </w:r>
      <w:r w:rsidRPr="00C66C52">
        <w:rPr>
          <w:rFonts w:ascii="+AB Nawwar" w:hAnsi="+AB Nawwar" w:cs="+AB Nawwar"/>
          <w:sz w:val="28"/>
          <w:szCs w:val="28"/>
          <w:rtl/>
        </w:rPr>
        <w:t xml:space="preserve"> باستخدام الترددات الراديوية وطاقة الموجات فوق الصوتية يقلل من ضغط الدم بشكل ملحوظ في مرضى ارتفاع ضغط الدم في غياب الأدوية الخافضة للضغط.</w:t>
      </w:r>
    </w:p>
    <w:p w14:paraId="2645F9C9" w14:textId="77777777" w:rsidR="002969C3" w:rsidRPr="00C66C52" w:rsidRDefault="002969C3" w:rsidP="002969C3">
      <w:pPr>
        <w:bidi/>
        <w:spacing w:line="276" w:lineRule="auto"/>
        <w:jc w:val="mediumKashida"/>
        <w:rPr>
          <w:rFonts w:ascii="+AB Nawwar" w:hAnsi="+AB Nawwar" w:cs="+AB Nawwar"/>
          <w:sz w:val="28"/>
          <w:szCs w:val="28"/>
        </w:rPr>
      </w:pPr>
    </w:p>
    <w:p w14:paraId="658C6E28"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الدراسات مع علاج بالأدوية</w:t>
      </w:r>
    </w:p>
    <w:p w14:paraId="576AE213"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w:t>
      </w:r>
      <w:r w:rsidRPr="00C66C52">
        <w:rPr>
          <w:rFonts w:ascii="+AB Nawwar" w:hAnsi="+AB Nawwar" w:cs="+AB Nawwar"/>
          <w:sz w:val="28"/>
          <w:szCs w:val="28"/>
        </w:rPr>
        <w:t>SPYRAL HTN-ON Med</w:t>
      </w:r>
      <w:r w:rsidRPr="00C66C52">
        <w:rPr>
          <w:rFonts w:ascii="+AB Nawwar" w:hAnsi="+AB Nawwar" w:cs="+AB Nawwar"/>
          <w:sz w:val="28"/>
          <w:szCs w:val="28"/>
          <w:rtl/>
        </w:rPr>
        <w:t xml:space="preserve"> التي أجريت على 80 مريضاً يعانون من ضغط غير منضبط وضغط دم مرتفع </w:t>
      </w:r>
      <w:r w:rsidRPr="00C66C52">
        <w:rPr>
          <w:rFonts w:ascii="+AB Nawwar" w:hAnsi="+AB Nawwar" w:cs="+AB Nawwar"/>
          <w:sz w:val="28"/>
          <w:szCs w:val="28"/>
        </w:rPr>
        <w:t>24h ABPM</w:t>
      </w:r>
      <w:r w:rsidRPr="00C66C52">
        <w:rPr>
          <w:rFonts w:ascii="+AB Nawwar" w:hAnsi="+AB Nawwar" w:cs="+AB Nawwar"/>
          <w:sz w:val="28"/>
          <w:szCs w:val="28"/>
          <w:rtl/>
        </w:rPr>
        <w:t xml:space="preserve"> مع تناول واحد إلى ثلاثة أدوية خافضة لضغط الدم، ارتبط التردد الراديوي-</w:t>
      </w:r>
      <w:r w:rsidRPr="00C66C52">
        <w:rPr>
          <w:rFonts w:ascii="+AB Nawwar" w:hAnsi="+AB Nawwar" w:cs="+AB Nawwar"/>
          <w:sz w:val="28"/>
          <w:szCs w:val="28"/>
        </w:rPr>
        <w:t>RDN</w:t>
      </w:r>
      <w:r w:rsidRPr="00C66C52">
        <w:rPr>
          <w:rFonts w:ascii="+AB Nawwar" w:hAnsi="+AB Nawwar" w:cs="+AB Nawwar"/>
          <w:sz w:val="28"/>
          <w:szCs w:val="28"/>
          <w:rtl/>
        </w:rPr>
        <w:t xml:space="preserve"> بانخفاض أكبر في ضغط الدم مقارنة بالإجراء الوهمي في 6 أشهر (فرق بين المجموعة قدره 7.0 ملم زئبق (</w:t>
      </w:r>
      <w:r w:rsidRPr="00C66C52">
        <w:rPr>
          <w:rFonts w:ascii="+AB Nawwar" w:hAnsi="+AB Nawwar" w:cs="+AB Nawwar"/>
          <w:sz w:val="28"/>
          <w:szCs w:val="28"/>
        </w:rPr>
        <w:t xml:space="preserve"> P = 0.0059</w:t>
      </w:r>
      <w:r w:rsidRPr="00C66C52">
        <w:rPr>
          <w:rFonts w:ascii="+AB Nawwar" w:hAnsi="+AB Nawwar" w:cs="+AB Nawwar"/>
          <w:sz w:val="28"/>
          <w:szCs w:val="28"/>
          <w:rtl/>
        </w:rPr>
        <w:t>)، في حين لم يتغير العلاج الخافض للضغط .</w:t>
      </w:r>
    </w:p>
    <w:p w14:paraId="3A6FE22C"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w:t>
      </w:r>
      <w:r w:rsidRPr="00C66C52">
        <w:rPr>
          <w:rFonts w:ascii="+AB Nawwar" w:hAnsi="+AB Nawwar" w:cs="+AB Nawwar"/>
          <w:sz w:val="28"/>
          <w:szCs w:val="28"/>
        </w:rPr>
        <w:t>RADIANCE HTN-TRIO</w:t>
      </w:r>
      <w:r w:rsidRPr="00C66C52">
        <w:rPr>
          <w:rFonts w:ascii="+AB Nawwar" w:hAnsi="+AB Nawwar" w:cs="+AB Nawwar"/>
          <w:sz w:val="28"/>
          <w:szCs w:val="28"/>
          <w:rtl/>
        </w:rPr>
        <w:t xml:space="preserve">، تم تحويل 136 مريضاً يعانون من ارتفاع ضغط الدم غير المنضبط والمقاوم لأكثر من ثلاثة أدوية خافضة للضغط إلى قرص واحد ومزيج ثلاثي من الأدوية الخافضة للضغط خلال 4 أسابيع </w:t>
      </w:r>
      <w:proofErr w:type="spellStart"/>
      <w:r w:rsidRPr="00C66C52">
        <w:rPr>
          <w:rFonts w:ascii="+AB Nawwar" w:hAnsi="+AB Nawwar" w:cs="+AB Nawwar"/>
          <w:sz w:val="28"/>
          <w:szCs w:val="28"/>
        </w:rPr>
        <w:t>run</w:t>
      </w:r>
      <w:proofErr w:type="spellEnd"/>
      <w:r w:rsidRPr="00C66C52">
        <w:rPr>
          <w:rFonts w:ascii="+AB Nawwar" w:hAnsi="+AB Nawwar" w:cs="+AB Nawwar"/>
          <w:sz w:val="28"/>
          <w:szCs w:val="28"/>
        </w:rPr>
        <w:t>-in</w:t>
      </w:r>
      <w:r w:rsidRPr="00C66C52">
        <w:rPr>
          <w:rFonts w:ascii="+AB Nawwar" w:hAnsi="+AB Nawwar" w:cs="+AB Nawwar"/>
          <w:sz w:val="28"/>
          <w:szCs w:val="28"/>
          <w:rtl/>
        </w:rPr>
        <w:t xml:space="preserve"> وقبل تدخل </w:t>
      </w:r>
      <w:r w:rsidRPr="00C66C52">
        <w:rPr>
          <w:rFonts w:ascii="+AB Nawwar" w:hAnsi="+AB Nawwar" w:cs="+AB Nawwar"/>
          <w:sz w:val="28"/>
          <w:szCs w:val="28"/>
        </w:rPr>
        <w:t>RDN</w:t>
      </w:r>
      <w:r w:rsidRPr="00C66C52">
        <w:rPr>
          <w:rFonts w:ascii="+AB Nawwar" w:hAnsi="+AB Nawwar" w:cs="+AB Nawwar"/>
          <w:sz w:val="28"/>
          <w:szCs w:val="28"/>
          <w:rtl/>
        </w:rPr>
        <w:t>.</w:t>
      </w:r>
    </w:p>
    <w:p w14:paraId="714481B5"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خفضت الموجات فوق الصوتية </w:t>
      </w:r>
      <w:r w:rsidRPr="00C66C52">
        <w:rPr>
          <w:rFonts w:ascii="+AB Nawwar" w:hAnsi="+AB Nawwar" w:cs="+AB Nawwar"/>
          <w:sz w:val="28"/>
          <w:szCs w:val="28"/>
        </w:rPr>
        <w:t>RDN</w:t>
      </w:r>
      <w:r w:rsidRPr="00C66C52">
        <w:rPr>
          <w:rFonts w:ascii="+AB Nawwar" w:hAnsi="+AB Nawwar" w:cs="+AB Nawwar"/>
          <w:sz w:val="28"/>
          <w:szCs w:val="28"/>
          <w:rtl/>
        </w:rPr>
        <w:t xml:space="preserve"> ضغط الدم الانقباضي أثناء النهار إلى حد أكبر من الإجراء الوهمي خلال شهرين (الفرق بين المجموعة قدره 4.5 ملم زئبقي، </w:t>
      </w:r>
      <w:r w:rsidRPr="00C66C52">
        <w:rPr>
          <w:rFonts w:ascii="+AB Nawwar" w:hAnsi="+AB Nawwar" w:cs="+AB Nawwar"/>
          <w:sz w:val="28"/>
          <w:szCs w:val="28"/>
        </w:rPr>
        <w:t>P=0.022</w:t>
      </w:r>
      <w:r w:rsidRPr="00C66C52">
        <w:rPr>
          <w:rFonts w:ascii="+AB Nawwar" w:hAnsi="+AB Nawwar" w:cs="+AB Nawwar"/>
          <w:sz w:val="28"/>
          <w:szCs w:val="28"/>
          <w:rtl/>
        </w:rPr>
        <w:t>) . بقي العلاج الثلاثي دون تغيير وكان الالتزام بالعلاج مستقرا (حوالي 80٪ في كلا المجموعتين).</w:t>
      </w:r>
    </w:p>
    <w:p w14:paraId="6C30E0C8"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المنشورة بما في ذلك التجارب المعشاة ذات الشواهد ذات الجودة العلمية العالية والمتوسطة وحتى المنخفضة نتائج متغيرة، على الرغم من أن البيانات من التجارب المعشاة ذات الشواهد أظهرت انخفاضاً ثابتاً في ضغط الدم على مدار 24 ساعة يتراوح من 3.9 إلى 7.0 ملم زئبق </w:t>
      </w:r>
      <w:r w:rsidRPr="00C66C52">
        <w:rPr>
          <w:rFonts w:ascii="+AB Nawwar" w:hAnsi="+AB Nawwar" w:cs="+AB Nawwar"/>
          <w:sz w:val="28"/>
          <w:szCs w:val="28"/>
        </w:rPr>
        <w:t>SBP</w:t>
      </w:r>
      <w:r w:rsidRPr="00C66C52">
        <w:rPr>
          <w:rFonts w:ascii="+AB Nawwar" w:hAnsi="+AB Nawwar" w:cs="+AB Nawwar"/>
          <w:sz w:val="28"/>
          <w:szCs w:val="28"/>
          <w:rtl/>
        </w:rPr>
        <w:t xml:space="preserve"> ومن -3.7 إلى -6.9 ملم زئبق </w:t>
      </w:r>
      <w:r w:rsidRPr="00C66C52">
        <w:rPr>
          <w:rFonts w:ascii="+AB Nawwar" w:hAnsi="+AB Nawwar" w:cs="+AB Nawwar"/>
          <w:sz w:val="28"/>
          <w:szCs w:val="28"/>
        </w:rPr>
        <w:t>DBP</w:t>
      </w:r>
      <w:r w:rsidRPr="00C66C52">
        <w:rPr>
          <w:rFonts w:ascii="+AB Nawwar" w:hAnsi="+AB Nawwar" w:cs="+AB Nawwar"/>
          <w:sz w:val="28"/>
          <w:szCs w:val="28"/>
          <w:rtl/>
        </w:rPr>
        <w:t xml:space="preserve"> بعد </w:t>
      </w:r>
      <w:r w:rsidRPr="00C66C52">
        <w:rPr>
          <w:rFonts w:ascii="+AB Nawwar" w:hAnsi="+AB Nawwar" w:cs="+AB Nawwar"/>
          <w:sz w:val="28"/>
          <w:szCs w:val="28"/>
        </w:rPr>
        <w:t>RDN</w:t>
      </w:r>
      <w:r w:rsidRPr="00C66C52">
        <w:rPr>
          <w:rFonts w:ascii="+AB Nawwar" w:hAnsi="+AB Nawwar" w:cs="+AB Nawwar"/>
          <w:sz w:val="28"/>
          <w:szCs w:val="28"/>
          <w:rtl/>
        </w:rPr>
        <w:t xml:space="preserve">. تتعلق الفجوات المتبقية في المعرفة بتعريف أكثر دقة لدرجة أو حجم خفض ضغط الدم بعد </w:t>
      </w:r>
      <w:r w:rsidRPr="00C66C52">
        <w:rPr>
          <w:rFonts w:ascii="+AB Nawwar" w:hAnsi="+AB Nawwar" w:cs="+AB Nawwar"/>
          <w:sz w:val="28"/>
          <w:szCs w:val="28"/>
        </w:rPr>
        <w:t>RDN</w:t>
      </w:r>
      <w:r w:rsidRPr="00C66C52">
        <w:rPr>
          <w:rFonts w:ascii="+AB Nawwar" w:hAnsi="+AB Nawwar" w:cs="+AB Nawwar"/>
          <w:sz w:val="28"/>
          <w:szCs w:val="28"/>
          <w:rtl/>
        </w:rPr>
        <w:t xml:space="preserve">، وهي مشكلة يمكن معالجتها بشكل مثمر عن طريق تحليل </w:t>
      </w:r>
      <w:r w:rsidRPr="00C66C52">
        <w:rPr>
          <w:rFonts w:ascii="+AB Nawwar" w:hAnsi="+AB Nawwar" w:cs="+AB Nawwar"/>
          <w:sz w:val="28"/>
          <w:szCs w:val="28"/>
        </w:rPr>
        <w:t>meta-analysis</w:t>
      </w:r>
      <w:r w:rsidRPr="00C66C52">
        <w:rPr>
          <w:rFonts w:ascii="+AB Nawwar" w:hAnsi="+AB Nawwar" w:cs="+AB Nawwar"/>
          <w:sz w:val="28"/>
          <w:szCs w:val="28"/>
          <w:rtl/>
        </w:rPr>
        <w:t xml:space="preserve"> فردي على مستوى المريض ، على الرغم من أن التحليل المجمع </w:t>
      </w:r>
      <w:proofErr w:type="spellStart"/>
      <w:r w:rsidRPr="00C66C52">
        <w:rPr>
          <w:rFonts w:ascii="+AB Nawwar" w:hAnsi="+AB Nawwar" w:cs="+AB Nawwar"/>
          <w:sz w:val="28"/>
          <w:szCs w:val="28"/>
        </w:rPr>
        <w:t>pooled</w:t>
      </w:r>
      <w:proofErr w:type="spellEnd"/>
      <w:r w:rsidRPr="00C66C52">
        <w:rPr>
          <w:rFonts w:ascii="+AB Nawwar" w:hAnsi="+AB Nawwar" w:cs="+AB Nawwar"/>
          <w:sz w:val="28"/>
          <w:szCs w:val="28"/>
          <w:rtl/>
        </w:rPr>
        <w:t xml:space="preserve"> للتجارب التي أجريت بواسطة الموجات فوق الصوتية </w:t>
      </w:r>
      <w:r w:rsidRPr="00C66C52">
        <w:rPr>
          <w:rFonts w:ascii="+AB Nawwar" w:hAnsi="+AB Nawwar" w:cs="+AB Nawwar"/>
          <w:sz w:val="28"/>
          <w:szCs w:val="28"/>
        </w:rPr>
        <w:t>RDN</w:t>
      </w:r>
      <w:r w:rsidRPr="00C66C52">
        <w:rPr>
          <w:rFonts w:ascii="+AB Nawwar" w:hAnsi="+AB Nawwar" w:cs="+AB Nawwar"/>
          <w:sz w:val="28"/>
          <w:szCs w:val="28"/>
          <w:rtl/>
        </w:rPr>
        <w:t xml:space="preserve"> أظهر تأثير ثابت لخفض ضغط الدم .</w:t>
      </w:r>
    </w:p>
    <w:p w14:paraId="2A2C4561"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هناك حاجة أيضاً إلى إجراء مقارنات وجهاً لوجه بين </w:t>
      </w:r>
      <w:r w:rsidRPr="00C66C52">
        <w:rPr>
          <w:rFonts w:ascii="+AB Nawwar" w:hAnsi="+AB Nawwar" w:cs="+AB Nawwar"/>
          <w:sz w:val="28"/>
          <w:szCs w:val="28"/>
        </w:rPr>
        <w:t>RDN</w:t>
      </w:r>
      <w:r w:rsidRPr="00C66C52">
        <w:rPr>
          <w:rFonts w:ascii="+AB Nawwar" w:hAnsi="+AB Nawwar" w:cs="+AB Nawwar"/>
          <w:sz w:val="28"/>
          <w:szCs w:val="28"/>
          <w:rtl/>
        </w:rPr>
        <w:t xml:space="preserve"> ودراسات العلاج الدوائي المكثفة التي تم إجراؤها بشكل صحيح. كانت دراسة براغ 15، التي أبلغت عن تأثيرات مماثلة بين </w:t>
      </w:r>
      <w:r w:rsidRPr="00C66C52">
        <w:rPr>
          <w:rFonts w:ascii="+AB Nawwar" w:hAnsi="+AB Nawwar" w:cs="+AB Nawwar"/>
          <w:sz w:val="28"/>
          <w:szCs w:val="28"/>
        </w:rPr>
        <w:t>RDN</w:t>
      </w:r>
      <w:r w:rsidRPr="00C66C52">
        <w:rPr>
          <w:rFonts w:ascii="+AB Nawwar" w:hAnsi="+AB Nawwar" w:cs="+AB Nawwar"/>
          <w:sz w:val="28"/>
          <w:szCs w:val="28"/>
          <w:rtl/>
        </w:rPr>
        <w:t xml:space="preserve"> والعلاج الدوائي الأمثل بشكل رئيسي عن طريق إضافة سبيرونولاكتون، غير حاسمة، لأنه بعد 6 أشهر، تم وصف 25٪ من مجموعة </w:t>
      </w:r>
      <w:r w:rsidRPr="00C66C52">
        <w:rPr>
          <w:rFonts w:ascii="+AB Nawwar" w:hAnsi="+AB Nawwar" w:cs="+AB Nawwar"/>
          <w:sz w:val="28"/>
          <w:szCs w:val="28"/>
        </w:rPr>
        <w:t>RDN</w:t>
      </w:r>
      <w:r w:rsidRPr="00C66C52">
        <w:rPr>
          <w:rFonts w:ascii="+AB Nawwar" w:hAnsi="+AB Nawwar" w:cs="+AB Nawwar"/>
          <w:sz w:val="28"/>
          <w:szCs w:val="28"/>
          <w:rtl/>
        </w:rPr>
        <w:t xml:space="preserve"> أيضاً بالسبيرونولاكتون، وفي مجموعة العلاج الدوائي، كان 61٪ فقط لا يزالون يتناولون السبيرونولاكتون. .</w:t>
      </w:r>
    </w:p>
    <w:p w14:paraId="7F6E634A"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أخيراً، لم يتم تحديد أي مؤشر قوي لخفض ضغط الدم المستقبلي بعد </w:t>
      </w:r>
      <w:r w:rsidRPr="00C66C52">
        <w:rPr>
          <w:rFonts w:ascii="+AB Nawwar" w:hAnsi="+AB Nawwar" w:cs="+AB Nawwar"/>
          <w:sz w:val="28"/>
          <w:szCs w:val="28"/>
        </w:rPr>
        <w:t>RDN</w:t>
      </w:r>
      <w:r w:rsidRPr="00C66C52">
        <w:rPr>
          <w:rFonts w:ascii="+AB Nawwar" w:hAnsi="+AB Nawwar" w:cs="+AB Nawwar"/>
          <w:sz w:val="28"/>
          <w:szCs w:val="28"/>
          <w:rtl/>
        </w:rPr>
        <w:t xml:space="preserve">، باستثناء المعالجة المسبقة لضغط الدم . النتيجة الأخيرة ليست خاصة بـ </w:t>
      </w:r>
      <w:r w:rsidRPr="00C66C52">
        <w:rPr>
          <w:rFonts w:ascii="+AB Nawwar" w:hAnsi="+AB Nawwar" w:cs="+AB Nawwar"/>
          <w:sz w:val="28"/>
          <w:szCs w:val="28"/>
        </w:rPr>
        <w:t>RDN</w:t>
      </w:r>
      <w:r w:rsidRPr="00C66C52">
        <w:rPr>
          <w:rFonts w:ascii="+AB Nawwar" w:hAnsi="+AB Nawwar" w:cs="+AB Nawwar"/>
          <w:sz w:val="28"/>
          <w:szCs w:val="28"/>
          <w:rtl/>
        </w:rPr>
        <w:t xml:space="preserve">، حيث تمت ملاحظتها دائماً تقريباً في جميع التجارب تقريباً على تأثير خفض ضغط الدم للأدوية الخافضة للضغط. ومع ذلك، فإن عدم وجود مقياس تشخيصي يتنبأ باستجابة </w:t>
      </w:r>
      <w:r w:rsidRPr="00C66C52">
        <w:rPr>
          <w:rFonts w:ascii="+AB Nawwar" w:hAnsi="+AB Nawwar" w:cs="+AB Nawwar"/>
          <w:sz w:val="28"/>
          <w:szCs w:val="28"/>
        </w:rPr>
        <w:t>BP</w:t>
      </w:r>
      <w:r w:rsidRPr="00C66C52">
        <w:rPr>
          <w:rFonts w:ascii="+AB Nawwar" w:hAnsi="+AB Nawwar" w:cs="+AB Nawwar"/>
          <w:sz w:val="28"/>
          <w:szCs w:val="28"/>
          <w:rtl/>
        </w:rPr>
        <w:t xml:space="preserve"> للعلاج القائم على الجهاز مثل </w:t>
      </w:r>
      <w:r w:rsidRPr="00C66C52">
        <w:rPr>
          <w:rFonts w:ascii="+AB Nawwar" w:hAnsi="+AB Nawwar" w:cs="+AB Nawwar"/>
          <w:sz w:val="28"/>
          <w:szCs w:val="28"/>
        </w:rPr>
        <w:t>RDN</w:t>
      </w:r>
      <w:r w:rsidRPr="00C66C52">
        <w:rPr>
          <w:rFonts w:ascii="+AB Nawwar" w:hAnsi="+AB Nawwar" w:cs="+AB Nawwar"/>
          <w:sz w:val="28"/>
          <w:szCs w:val="28"/>
          <w:rtl/>
        </w:rPr>
        <w:t xml:space="preserve"> يمثل قيداً مهماً.</w:t>
      </w:r>
    </w:p>
    <w:p w14:paraId="48E411E8" w14:textId="77777777" w:rsidR="002969C3" w:rsidRPr="00C66C52" w:rsidRDefault="002969C3" w:rsidP="002969C3">
      <w:pPr>
        <w:bidi/>
        <w:spacing w:line="276" w:lineRule="auto"/>
        <w:jc w:val="mediumKashida"/>
        <w:rPr>
          <w:rFonts w:ascii="+AB Nawwar" w:hAnsi="+AB Nawwar" w:cs="+AB Nawwar"/>
          <w:sz w:val="28"/>
          <w:szCs w:val="28"/>
        </w:rPr>
      </w:pPr>
    </w:p>
    <w:p w14:paraId="708FCD37"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السلامة</w:t>
      </w:r>
    </w:p>
    <w:p w14:paraId="57C0B250"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المخاوف الرئيسية المتعلقة بسلامة </w:t>
      </w:r>
      <w:r w:rsidRPr="00C66C52">
        <w:rPr>
          <w:rFonts w:ascii="+AB Nawwar" w:hAnsi="+AB Nawwar" w:cs="+AB Nawwar"/>
          <w:sz w:val="28"/>
          <w:szCs w:val="28"/>
        </w:rPr>
        <w:t>RDN</w:t>
      </w:r>
      <w:r w:rsidRPr="00C66C52">
        <w:rPr>
          <w:rFonts w:ascii="+AB Nawwar" w:hAnsi="+AB Nawwar" w:cs="+AB Nawwar"/>
          <w:sz w:val="28"/>
          <w:szCs w:val="28"/>
          <w:rtl/>
        </w:rPr>
        <w:t xml:space="preserve"> هي الضرر المحتمل لبطانة الشرايين والبطانة و الطبقة الوسطى من خلال الطاقة المطبقة و تسلخ </w:t>
      </w:r>
      <w:proofErr w:type="spellStart"/>
      <w:r w:rsidRPr="00C66C52">
        <w:rPr>
          <w:rFonts w:ascii="+AB Nawwar" w:hAnsi="+AB Nawwar" w:cs="+AB Nawwar"/>
          <w:sz w:val="28"/>
          <w:szCs w:val="28"/>
        </w:rPr>
        <w:t>dissection</w:t>
      </w:r>
      <w:proofErr w:type="spellEnd"/>
      <w:r w:rsidRPr="00C66C52">
        <w:rPr>
          <w:rFonts w:ascii="+AB Nawwar" w:hAnsi="+AB Nawwar" w:cs="+AB Nawwar"/>
          <w:sz w:val="28"/>
          <w:szCs w:val="28"/>
          <w:rtl/>
        </w:rPr>
        <w:t xml:space="preserve"> الشريان الكلوي واعتلال الكلية </w:t>
      </w:r>
      <w:r w:rsidRPr="00C66C52">
        <w:rPr>
          <w:rFonts w:ascii="+AB Nawwar" w:hAnsi="+AB Nawwar" w:cs="+AB Nawwar"/>
          <w:sz w:val="28"/>
          <w:szCs w:val="28"/>
          <w:rtl/>
        </w:rPr>
        <w:lastRenderedPageBreak/>
        <w:t xml:space="preserve">الناجم عن المادة الظليلة على المدى القصير وحدوث تضيق الشريان الكلوي </w:t>
      </w:r>
      <w:r w:rsidRPr="00C66C52">
        <w:rPr>
          <w:rFonts w:ascii="+AB Nawwar" w:hAnsi="+AB Nawwar" w:cs="+AB Nawwar"/>
          <w:sz w:val="28"/>
          <w:szCs w:val="28"/>
        </w:rPr>
        <w:t xml:space="preserve">de </w:t>
      </w:r>
      <w:proofErr w:type="spellStart"/>
      <w:r w:rsidRPr="00C66C52">
        <w:rPr>
          <w:rFonts w:ascii="+AB Nawwar" w:hAnsi="+AB Nawwar" w:cs="+AB Nawwar"/>
          <w:sz w:val="28"/>
          <w:szCs w:val="28"/>
        </w:rPr>
        <w:t>novo</w:t>
      </w:r>
      <w:proofErr w:type="spellEnd"/>
      <w:r w:rsidRPr="00C66C52">
        <w:rPr>
          <w:rFonts w:ascii="+AB Nawwar" w:hAnsi="+AB Nawwar" w:cs="+AB Nawwar"/>
          <w:sz w:val="28"/>
          <w:szCs w:val="28"/>
          <w:rtl/>
        </w:rPr>
        <w:t xml:space="preserve"> وفقدان معدل الترشيح الكبيبي على المدى الطويل .</w:t>
      </w:r>
    </w:p>
    <w:p w14:paraId="1685804E"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لم تظهر أي إشارات أمان في أي من التجارب المعشاة ذات الشواهد </w:t>
      </w:r>
      <w:proofErr w:type="spellStart"/>
      <w:r w:rsidRPr="00C66C52">
        <w:rPr>
          <w:rFonts w:ascii="+AB Nawwar" w:hAnsi="+AB Nawwar" w:cs="+AB Nawwar"/>
          <w:sz w:val="28"/>
          <w:szCs w:val="28"/>
        </w:rPr>
        <w:t>sham-controlled</w:t>
      </w:r>
      <w:proofErr w:type="spellEnd"/>
      <w:r w:rsidRPr="00C66C52">
        <w:rPr>
          <w:rFonts w:ascii="+AB Nawwar" w:hAnsi="+AB Nawwar" w:cs="+AB Nawwar"/>
          <w:sz w:val="28"/>
          <w:szCs w:val="28"/>
        </w:rPr>
        <w:t xml:space="preserve"> RCT</w:t>
      </w:r>
      <w:r w:rsidRPr="00C66C52">
        <w:rPr>
          <w:rFonts w:ascii="+AB Nawwar" w:hAnsi="+AB Nawwar" w:cs="+AB Nawwar"/>
          <w:sz w:val="28"/>
          <w:szCs w:val="28"/>
          <w:rtl/>
        </w:rPr>
        <w:t xml:space="preserve"> حيث كانت هناك معدلات مماثلة من الأحداث السلبية الكبرى في </w:t>
      </w:r>
      <w:r w:rsidRPr="00C66C52">
        <w:rPr>
          <w:rFonts w:ascii="+AB Nawwar" w:hAnsi="+AB Nawwar" w:cs="+AB Nawwar"/>
          <w:sz w:val="28"/>
          <w:szCs w:val="28"/>
        </w:rPr>
        <w:t>RDN</w:t>
      </w:r>
      <w:r w:rsidRPr="00C66C52">
        <w:rPr>
          <w:rFonts w:ascii="+AB Nawwar" w:hAnsi="+AB Nawwar" w:cs="+AB Nawwar"/>
          <w:sz w:val="28"/>
          <w:szCs w:val="28"/>
          <w:rtl/>
        </w:rPr>
        <w:t xml:space="preserve"> ومجموعات المراقبة [743،745،746،778،780-782،785). يقتصر هذا الاستنتاج على السكان الذين تمت دراستهم مع معدل الترشيح الكبيبي أكبر من 40 مل/دقيقة/1.73 م2. يقدر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لـ 50 تجربة تشتمل على 10249 مريضاً من البيانات حدوث 0.20 سنوياً لشبكات الشريان الكلوي </w:t>
      </w:r>
      <w:proofErr w:type="spellStart"/>
      <w:r w:rsidRPr="00C66C52">
        <w:rPr>
          <w:rFonts w:ascii="+AB Nawwar" w:hAnsi="+AB Nawwar" w:cs="+AB Nawwar"/>
          <w:sz w:val="28"/>
          <w:szCs w:val="28"/>
        </w:rPr>
        <w:t>Stenting</w:t>
      </w:r>
      <w:proofErr w:type="spellEnd"/>
      <w:r w:rsidRPr="00C66C52">
        <w:rPr>
          <w:rFonts w:ascii="+AB Nawwar" w:hAnsi="+AB Nawwar" w:cs="+AB Nawwar"/>
          <w:sz w:val="28"/>
          <w:szCs w:val="28"/>
          <w:rtl/>
        </w:rPr>
        <w:t xml:space="preserve"> بعد </w:t>
      </w:r>
      <w:r w:rsidRPr="00C66C52">
        <w:rPr>
          <w:rFonts w:ascii="+AB Nawwar" w:hAnsi="+AB Nawwar" w:cs="+AB Nawwar"/>
          <w:sz w:val="28"/>
          <w:szCs w:val="28"/>
        </w:rPr>
        <w:t>RDN</w:t>
      </w:r>
      <w:r w:rsidRPr="00C66C52">
        <w:rPr>
          <w:rFonts w:ascii="+AB Nawwar" w:hAnsi="+AB Nawwar" w:cs="+AB Nawwar"/>
          <w:sz w:val="28"/>
          <w:szCs w:val="28"/>
          <w:rtl/>
        </w:rPr>
        <w:t>، وهو ما يشبه الحدوث الطبيعي المُبلغ عنه لتضيق الشريان الكلوي في ارتفاع ضغط الدم .</w:t>
      </w:r>
    </w:p>
    <w:p w14:paraId="1A97F0A1"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أكدت التجارب المعشاة ذات الشواهد بشكل منهجي باستخدام تصوير الشريان الكلوي غير الغازي </w:t>
      </w:r>
      <w:proofErr w:type="spellStart"/>
      <w:r w:rsidRPr="00C66C52">
        <w:rPr>
          <w:rFonts w:ascii="+AB Nawwar" w:hAnsi="+AB Nawwar" w:cs="+AB Nawwar"/>
          <w:sz w:val="28"/>
          <w:szCs w:val="28"/>
        </w:rPr>
        <w:t>noninvasive</w:t>
      </w:r>
      <w:proofErr w:type="spellEnd"/>
      <w:r w:rsidRPr="00C66C52">
        <w:rPr>
          <w:rFonts w:ascii="+AB Nawwar" w:hAnsi="+AB Nawwar" w:cs="+AB Nawwar"/>
          <w:sz w:val="28"/>
          <w:szCs w:val="28"/>
          <w:rtl/>
        </w:rPr>
        <w:t xml:space="preserve"> بعد عام واحد من الإجراء أكدت سلامة الأوعية الدموية لـ </w:t>
      </w:r>
      <w:r w:rsidRPr="00C66C52">
        <w:rPr>
          <w:rFonts w:ascii="+AB Nawwar" w:hAnsi="+AB Nawwar" w:cs="+AB Nawwar"/>
          <w:sz w:val="28"/>
          <w:szCs w:val="28"/>
        </w:rPr>
        <w:t>RDN</w:t>
      </w:r>
      <w:r w:rsidRPr="00C66C52">
        <w:rPr>
          <w:rFonts w:ascii="+AB Nawwar" w:hAnsi="+AB Nawwar" w:cs="+AB Nawwar"/>
          <w:sz w:val="28"/>
          <w:szCs w:val="28"/>
          <w:rtl/>
        </w:rPr>
        <w:t xml:space="preserve">. وبالمثل، أظهر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لـ 48 دراسة أجريت على 2381 مريضاً عدم وجود تغير ملحوظ في معدل الترشيح الكبيبي بعد </w:t>
      </w:r>
      <w:r w:rsidRPr="00C66C52">
        <w:rPr>
          <w:rFonts w:ascii="+AB Nawwar" w:hAnsi="+AB Nawwar" w:cs="+AB Nawwar"/>
          <w:sz w:val="28"/>
          <w:szCs w:val="28"/>
        </w:rPr>
        <w:t>FU</w:t>
      </w:r>
      <w:r w:rsidRPr="00C66C52">
        <w:rPr>
          <w:rFonts w:ascii="+AB Nawwar" w:hAnsi="+AB Nawwar" w:cs="+AB Nawwar"/>
          <w:sz w:val="28"/>
          <w:szCs w:val="28"/>
          <w:rtl/>
        </w:rPr>
        <w:t xml:space="preserve"> لمدة 9.1 أشهر . لم يتم الإبلاغ عن أي إصابة حادة في الكلى أو انخفاض في وظائف الكلى يعتمد على الوقت. في سجل </w:t>
      </w:r>
      <w:proofErr w:type="spellStart"/>
      <w:r w:rsidRPr="00C66C52">
        <w:rPr>
          <w:rFonts w:ascii="+AB Nawwar" w:hAnsi="+AB Nawwar" w:cs="+AB Nawwar"/>
          <w:sz w:val="28"/>
          <w:szCs w:val="28"/>
        </w:rPr>
        <w:t>symplicity</w:t>
      </w:r>
      <w:proofErr w:type="spellEnd"/>
      <w:r w:rsidRPr="00C66C52">
        <w:rPr>
          <w:rFonts w:ascii="+AB Nawwar" w:hAnsi="+AB Nawwar" w:cs="+AB Nawwar"/>
          <w:sz w:val="28"/>
          <w:szCs w:val="28"/>
          <w:rtl/>
        </w:rPr>
        <w:t xml:space="preserve"> </w:t>
      </w:r>
      <w:r w:rsidRPr="00C66C52">
        <w:rPr>
          <w:rFonts w:ascii="+AB Nawwar" w:hAnsi="+AB Nawwar" w:cs="+AB Nawwar"/>
          <w:sz w:val="28"/>
          <w:szCs w:val="28"/>
        </w:rPr>
        <w:t>global</w:t>
      </w:r>
      <w:r w:rsidRPr="00C66C52">
        <w:rPr>
          <w:rFonts w:ascii="+AB Nawwar" w:hAnsi="+AB Nawwar" w:cs="+AB Nawwar"/>
          <w:sz w:val="28"/>
          <w:szCs w:val="28"/>
          <w:rtl/>
        </w:rPr>
        <w:t>، كان الانخفاض الملحوظ في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ضمن الانخفاض المتوقع في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المعتمد على الوقت، مع القيد الذي ينص على أن </w:t>
      </w:r>
      <w:r w:rsidRPr="00C66C52">
        <w:rPr>
          <w:rFonts w:ascii="+AB Nawwar" w:hAnsi="+AB Nawwar" w:cs="+AB Nawwar"/>
          <w:sz w:val="28"/>
          <w:szCs w:val="28"/>
        </w:rPr>
        <w:t>FU</w:t>
      </w:r>
      <w:r w:rsidRPr="00C66C52">
        <w:rPr>
          <w:rFonts w:ascii="+AB Nawwar" w:hAnsi="+AB Nawwar" w:cs="+AB Nawwar"/>
          <w:sz w:val="28"/>
          <w:szCs w:val="28"/>
          <w:rtl/>
        </w:rPr>
        <w:t xml:space="preserve"> حتى الآن يقتصر على 3 سنوات .</w:t>
      </w:r>
    </w:p>
    <w:p w14:paraId="51F6FE1E" w14:textId="77777777" w:rsidR="002969C3" w:rsidRPr="00C66C52" w:rsidRDefault="002969C3" w:rsidP="002969C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نظراً لأنه مع أجهزة </w:t>
      </w:r>
      <w:r w:rsidRPr="00C66C52">
        <w:rPr>
          <w:rFonts w:ascii="+AB Nawwar" w:hAnsi="+AB Nawwar" w:cs="+AB Nawwar"/>
          <w:sz w:val="28"/>
          <w:szCs w:val="28"/>
        </w:rPr>
        <w:t>RDN</w:t>
      </w:r>
      <w:r w:rsidRPr="00C66C52">
        <w:rPr>
          <w:rFonts w:ascii="+AB Nawwar" w:hAnsi="+AB Nawwar" w:cs="+AB Nawwar"/>
          <w:sz w:val="28"/>
          <w:szCs w:val="28"/>
          <w:rtl/>
        </w:rPr>
        <w:t xml:space="preserve"> المتوفرة حالياً، هناك حاجة إلى الوصول إلى شرايين الفخذ، فقد يسبب ذلك اختلاطات وعائية في مكان الدخول ، على سبيل المثال. قد يحدث ورم دموي، أم دم كاذبة </w:t>
      </w:r>
      <w:proofErr w:type="spellStart"/>
      <w:r w:rsidRPr="00C66C52">
        <w:rPr>
          <w:rFonts w:ascii="+AB Nawwar" w:hAnsi="+AB Nawwar" w:cs="+AB Nawwar"/>
          <w:sz w:val="28"/>
          <w:szCs w:val="28"/>
        </w:rPr>
        <w:t>pseudoaneurysm</w:t>
      </w:r>
      <w:proofErr w:type="spellEnd"/>
      <w:r w:rsidRPr="00C66C52">
        <w:rPr>
          <w:rFonts w:ascii="+AB Nawwar" w:hAnsi="+AB Nawwar" w:cs="+AB Nawwar"/>
          <w:sz w:val="28"/>
          <w:szCs w:val="28"/>
          <w:rtl/>
        </w:rPr>
        <w:t>، ناسور، نزيف ، و غير ذلك .</w:t>
      </w:r>
    </w:p>
    <w:p w14:paraId="0B7FB67E" w14:textId="77777777" w:rsidR="002969C3" w:rsidRPr="00C66C52" w:rsidRDefault="002969C3" w:rsidP="002969C3">
      <w:pPr>
        <w:bidi/>
        <w:spacing w:line="276" w:lineRule="auto"/>
        <w:jc w:val="mediumKashida"/>
        <w:rPr>
          <w:rFonts w:ascii="+AB Nawwar" w:hAnsi="+AB Nawwar" w:cs="+AB Nawwar"/>
          <w:sz w:val="28"/>
          <w:szCs w:val="28"/>
          <w:rtl/>
        </w:rPr>
      </w:pPr>
    </w:p>
    <w:p w14:paraId="3D88C156"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الاستمرارية </w:t>
      </w:r>
      <w:proofErr w:type="spellStart"/>
      <w:r w:rsidRPr="00C66C52">
        <w:rPr>
          <w:rFonts w:ascii="+AB Nawwar" w:hAnsi="+AB Nawwar" w:cs="+AB Nawwar"/>
          <w:b/>
          <w:bCs/>
          <w:sz w:val="28"/>
          <w:szCs w:val="28"/>
        </w:rPr>
        <w:t>durability</w:t>
      </w:r>
      <w:proofErr w:type="spellEnd"/>
    </w:p>
    <w:p w14:paraId="426DD79C"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تتوفر بيانات طويلة المدى من التجارب المعشاة ذات الشواهد ، على الرغم من أن فك التعمية لكل من المرضى والأطباء حدث بشكل عام بعد 6 و 12 شهراً، على التوالي، وتم إضافة الأدوية الخافضة للضغط أو تغييرها أو إيقافها من قبل أطباء الرعاية الأولية. استناداً إلى تحليل المرضى المسجلين في سجل </w:t>
      </w:r>
      <w:r w:rsidRPr="00C66C52">
        <w:rPr>
          <w:rFonts w:ascii="+AB Nawwar" w:hAnsi="+AB Nawwar" w:cs="+AB Nawwar"/>
          <w:sz w:val="28"/>
          <w:szCs w:val="28"/>
        </w:rPr>
        <w:t xml:space="preserve">global </w:t>
      </w:r>
      <w:proofErr w:type="spellStart"/>
      <w:r w:rsidRPr="00C66C52">
        <w:rPr>
          <w:rFonts w:ascii="+AB Nawwar" w:hAnsi="+AB Nawwar" w:cs="+AB Nawwar"/>
          <w:sz w:val="28"/>
          <w:szCs w:val="28"/>
        </w:rPr>
        <w:t>symblicity</w:t>
      </w:r>
      <w:proofErr w:type="spellEnd"/>
      <w:r w:rsidRPr="00C66C52">
        <w:rPr>
          <w:rFonts w:ascii="+AB Nawwar" w:hAnsi="+AB Nawwar" w:cs="+AB Nawwar"/>
          <w:sz w:val="28"/>
          <w:szCs w:val="28"/>
          <w:rtl/>
        </w:rPr>
        <w:t xml:space="preserve"> (عدد = 2652 مريضاً) ، يبدو أن انخفاض ضغط الدم الموثق بعد </w:t>
      </w:r>
      <w:r w:rsidRPr="00C66C52">
        <w:rPr>
          <w:rFonts w:ascii="+AB Nawwar" w:hAnsi="+AB Nawwar" w:cs="+AB Nawwar"/>
          <w:sz w:val="28"/>
          <w:szCs w:val="28"/>
        </w:rPr>
        <w:t>RDN</w:t>
      </w:r>
      <w:r w:rsidRPr="00C66C52">
        <w:rPr>
          <w:rFonts w:ascii="+AB Nawwar" w:hAnsi="+AB Nawwar" w:cs="+AB Nawwar"/>
          <w:sz w:val="28"/>
          <w:szCs w:val="28"/>
          <w:rtl/>
        </w:rPr>
        <w:t xml:space="preserve"> قد تم الحفاظ عليه بشكل واضح لمدة تصل إلى 36 شهراً بعد </w:t>
      </w:r>
      <w:r w:rsidRPr="00C66C52">
        <w:rPr>
          <w:rFonts w:ascii="+AB Nawwar" w:hAnsi="+AB Nawwar" w:cs="+AB Nawwar"/>
          <w:sz w:val="28"/>
          <w:szCs w:val="28"/>
        </w:rPr>
        <w:t>RDN</w:t>
      </w:r>
      <w:r w:rsidRPr="00C66C52">
        <w:rPr>
          <w:rFonts w:ascii="+AB Nawwar" w:hAnsi="+AB Nawwar" w:cs="+AB Nawwar"/>
          <w:sz w:val="28"/>
          <w:szCs w:val="28"/>
          <w:rtl/>
        </w:rPr>
        <w:t>.</w:t>
      </w:r>
    </w:p>
    <w:p w14:paraId="0AF54D92"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وبالمثل، في </w:t>
      </w:r>
      <w:r w:rsidRPr="00C66C52">
        <w:rPr>
          <w:rFonts w:ascii="+AB Nawwar" w:hAnsi="+AB Nawwar" w:cs="+AB Nawwar"/>
          <w:sz w:val="28"/>
          <w:szCs w:val="28"/>
        </w:rPr>
        <w:t>RADIANCE HTN-SOLO FU</w:t>
      </w:r>
      <w:r w:rsidRPr="00C66C52">
        <w:rPr>
          <w:rFonts w:ascii="+AB Nawwar" w:hAnsi="+AB Nawwar" w:cs="+AB Nawwar"/>
          <w:sz w:val="28"/>
          <w:szCs w:val="28"/>
          <w:rtl/>
        </w:rPr>
        <w:t xml:space="preserve">، تم العثور على انخفاض ضغط الدم المرتبط بـ </w:t>
      </w:r>
      <w:r w:rsidRPr="00C66C52">
        <w:rPr>
          <w:rFonts w:ascii="+AB Nawwar" w:hAnsi="+AB Nawwar" w:cs="+AB Nawwar"/>
          <w:sz w:val="28"/>
          <w:szCs w:val="28"/>
        </w:rPr>
        <w:t>RDN</w:t>
      </w:r>
      <w:r w:rsidRPr="00C66C52">
        <w:rPr>
          <w:rFonts w:ascii="+AB Nawwar" w:hAnsi="+AB Nawwar" w:cs="+AB Nawwar"/>
          <w:sz w:val="28"/>
          <w:szCs w:val="28"/>
          <w:rtl/>
        </w:rPr>
        <w:t xml:space="preserve"> على مدار </w:t>
      </w:r>
      <w:r w:rsidRPr="00C66C52">
        <w:rPr>
          <w:rFonts w:ascii="+AB Nawwar" w:hAnsi="+AB Nawwar" w:cs="+AB Nawwar"/>
          <w:sz w:val="28"/>
          <w:szCs w:val="28"/>
        </w:rPr>
        <w:t>FU</w:t>
      </w:r>
      <w:r w:rsidRPr="00C66C52">
        <w:rPr>
          <w:rFonts w:ascii="+AB Nawwar" w:hAnsi="+AB Nawwar" w:cs="+AB Nawwar"/>
          <w:sz w:val="28"/>
          <w:szCs w:val="28"/>
          <w:rtl/>
        </w:rPr>
        <w:t xml:space="preserve"> لمدة 3 سنوات، على الرغم من أنه بسبب ارتفاع معدل </w:t>
      </w:r>
      <w:proofErr w:type="spellStart"/>
      <w:r w:rsidRPr="00C66C52">
        <w:rPr>
          <w:rFonts w:ascii="+AB Nawwar" w:hAnsi="+AB Nawwar" w:cs="+AB Nawwar"/>
          <w:sz w:val="28"/>
          <w:szCs w:val="28"/>
        </w:rPr>
        <w:t>cross-over</w:t>
      </w:r>
      <w:proofErr w:type="spellEnd"/>
      <w:r w:rsidRPr="00C66C52">
        <w:rPr>
          <w:rFonts w:ascii="+AB Nawwar" w:hAnsi="+AB Nawwar" w:cs="+AB Nawwar"/>
          <w:sz w:val="28"/>
          <w:szCs w:val="28"/>
          <w:rtl/>
        </w:rPr>
        <w:t xml:space="preserve"> إلى </w:t>
      </w:r>
      <w:r w:rsidRPr="00C66C52">
        <w:rPr>
          <w:rFonts w:ascii="+AB Nawwar" w:hAnsi="+AB Nawwar" w:cs="+AB Nawwar"/>
          <w:sz w:val="28"/>
          <w:szCs w:val="28"/>
        </w:rPr>
        <w:t>RDN</w:t>
      </w:r>
      <w:r w:rsidRPr="00C66C52">
        <w:rPr>
          <w:rFonts w:ascii="+AB Nawwar" w:hAnsi="+AB Nawwar" w:cs="+AB Nawwar"/>
          <w:sz w:val="28"/>
          <w:szCs w:val="28"/>
          <w:rtl/>
        </w:rPr>
        <w:t xml:space="preserve">، لم يتم تقديم مقارنة رسمية مع المجموعة الوهمية . تتضمن القيود المماثلة متانة تأثيرات </w:t>
      </w:r>
      <w:r w:rsidRPr="00C66C52">
        <w:rPr>
          <w:rFonts w:ascii="+AB Nawwar" w:hAnsi="+AB Nawwar" w:cs="+AB Nawwar"/>
          <w:sz w:val="28"/>
          <w:szCs w:val="28"/>
        </w:rPr>
        <w:t>BP</w:t>
      </w:r>
      <w:r w:rsidRPr="00C66C52">
        <w:rPr>
          <w:rFonts w:ascii="+AB Nawwar" w:hAnsi="+AB Nawwar" w:cs="+AB Nawwar"/>
          <w:sz w:val="28"/>
          <w:szCs w:val="28"/>
          <w:rtl/>
        </w:rPr>
        <w:t xml:space="preserve"> لـ </w:t>
      </w:r>
      <w:r w:rsidRPr="00C66C52">
        <w:rPr>
          <w:rFonts w:ascii="+AB Nawwar" w:hAnsi="+AB Nawwar" w:cs="+AB Nawwar"/>
          <w:sz w:val="28"/>
          <w:szCs w:val="28"/>
        </w:rPr>
        <w:t>RDN</w:t>
      </w:r>
      <w:r w:rsidRPr="00C66C52">
        <w:rPr>
          <w:rFonts w:ascii="+AB Nawwar" w:hAnsi="+AB Nawwar" w:cs="+AB Nawwar"/>
          <w:sz w:val="28"/>
          <w:szCs w:val="28"/>
          <w:rtl/>
        </w:rPr>
        <w:t xml:space="preserve"> لمدة 3 سنوات والتي أبلغت عنها تجربة </w:t>
      </w:r>
      <w:r w:rsidRPr="00C66C52">
        <w:rPr>
          <w:rFonts w:ascii="+AB Nawwar" w:hAnsi="+AB Nawwar" w:cs="+AB Nawwar"/>
          <w:sz w:val="28"/>
          <w:szCs w:val="28"/>
        </w:rPr>
        <w:t>SPYRAL HTN-ON MED</w:t>
      </w:r>
      <w:r w:rsidRPr="00C66C52">
        <w:rPr>
          <w:rFonts w:ascii="+AB Nawwar" w:hAnsi="+AB Nawwar" w:cs="+AB Nawwar"/>
          <w:sz w:val="28"/>
          <w:szCs w:val="28"/>
          <w:rtl/>
        </w:rPr>
        <w:t xml:space="preserve">  بالإضافة إلى الزيادة طويلة المدى في التأثير الخافض لضغط الدم لـ </w:t>
      </w:r>
      <w:r w:rsidRPr="00C66C52">
        <w:rPr>
          <w:rFonts w:ascii="+AB Nawwar" w:hAnsi="+AB Nawwar" w:cs="+AB Nawwar"/>
          <w:sz w:val="28"/>
          <w:szCs w:val="28"/>
        </w:rPr>
        <w:t>RDN</w:t>
      </w:r>
      <w:r w:rsidRPr="00C66C52">
        <w:rPr>
          <w:rFonts w:ascii="+AB Nawwar" w:hAnsi="+AB Nawwar" w:cs="+AB Nawwar"/>
          <w:sz w:val="28"/>
          <w:szCs w:val="28"/>
          <w:rtl/>
        </w:rPr>
        <w:t xml:space="preserve"> الذي أبلغت عنه تجربة </w:t>
      </w:r>
      <w:r w:rsidRPr="00C66C52">
        <w:rPr>
          <w:rFonts w:ascii="+AB Nawwar" w:hAnsi="+AB Nawwar" w:cs="+AB Nawwar"/>
          <w:sz w:val="28"/>
          <w:szCs w:val="28"/>
        </w:rPr>
        <w:t>SYMPLICITY HTN-3</w:t>
      </w:r>
      <w:r w:rsidRPr="00C66C52">
        <w:rPr>
          <w:rFonts w:ascii="+AB Nawwar" w:hAnsi="+AB Nawwar" w:cs="+AB Nawwar"/>
          <w:sz w:val="28"/>
          <w:szCs w:val="28"/>
          <w:rtl/>
        </w:rPr>
        <w:t xml:space="preserve"> ، بسبب اختلاف حجم اختلافات </w:t>
      </w:r>
      <w:r w:rsidRPr="00C66C52">
        <w:rPr>
          <w:rFonts w:ascii="+AB Nawwar" w:hAnsi="+AB Nawwar" w:cs="+AB Nawwar"/>
          <w:sz w:val="28"/>
          <w:szCs w:val="28"/>
        </w:rPr>
        <w:lastRenderedPageBreak/>
        <w:t>BP</w:t>
      </w:r>
      <w:r w:rsidRPr="00C66C52">
        <w:rPr>
          <w:rFonts w:ascii="+AB Nawwar" w:hAnsi="+AB Nawwar" w:cs="+AB Nawwar"/>
          <w:sz w:val="28"/>
          <w:szCs w:val="28"/>
          <w:rtl/>
        </w:rPr>
        <w:t xml:space="preserve"> طويلة المدى، اعتماداً على إدراج أو استبعاد المرضى الذين عبروا إلى </w:t>
      </w:r>
      <w:r w:rsidRPr="00C66C52">
        <w:rPr>
          <w:rFonts w:ascii="+AB Nawwar" w:hAnsi="+AB Nawwar" w:cs="+AB Nawwar"/>
          <w:sz w:val="28"/>
          <w:szCs w:val="28"/>
        </w:rPr>
        <w:t>RDN</w:t>
      </w:r>
      <w:r w:rsidRPr="00C66C52">
        <w:rPr>
          <w:rFonts w:ascii="+AB Nawwar" w:hAnsi="+AB Nawwar" w:cs="+AB Nawwar"/>
          <w:sz w:val="28"/>
          <w:szCs w:val="28"/>
          <w:rtl/>
        </w:rPr>
        <w:t xml:space="preserve"> في مجموعة المقارنة .</w:t>
      </w:r>
    </w:p>
    <w:p w14:paraId="7FADA1F7"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تجدر الإشارة إلى أن استمرارية انخفاض ضغط الدم المرتبط بـ </w:t>
      </w:r>
      <w:r w:rsidRPr="00C66C52">
        <w:rPr>
          <w:rFonts w:ascii="+AB Nawwar" w:hAnsi="+AB Nawwar" w:cs="+AB Nawwar"/>
          <w:sz w:val="28"/>
          <w:szCs w:val="28"/>
        </w:rPr>
        <w:t>RDN</w:t>
      </w:r>
      <w:r w:rsidRPr="00C66C52">
        <w:rPr>
          <w:rFonts w:ascii="+AB Nawwar" w:hAnsi="+AB Nawwar" w:cs="+AB Nawwar"/>
          <w:sz w:val="28"/>
          <w:szCs w:val="28"/>
          <w:rtl/>
        </w:rPr>
        <w:t xml:space="preserve"> تتعارض مع إعادة التعصيب الوظيفي للكلى لدى مرضى ارتفاع ضغط الدم بعد </w:t>
      </w:r>
      <w:r w:rsidRPr="00C66C52">
        <w:rPr>
          <w:rFonts w:ascii="+AB Nawwar" w:hAnsi="+AB Nawwar" w:cs="+AB Nawwar"/>
          <w:sz w:val="28"/>
          <w:szCs w:val="28"/>
        </w:rPr>
        <w:t>RDN</w:t>
      </w:r>
      <w:r w:rsidRPr="00C66C52">
        <w:rPr>
          <w:rFonts w:ascii="+AB Nawwar" w:hAnsi="+AB Nawwar" w:cs="+AB Nawwar"/>
          <w:sz w:val="28"/>
          <w:szCs w:val="28"/>
          <w:rtl/>
        </w:rPr>
        <w:t>، على الرغم من الإبلاغ عن إعادة نمو الأعصاب في النماذج الحيوانية التجريبية. ومع ذلك، فإن وظيفة الأعصاب المعاد نموها غير مؤكدة في هذه النماذج، ولا تزال البيانات البشرية طويلة المدى بحاجة إلى استكشاف. والجدير بالذكر أنه في المرضى بعد زرع الكلى لم يلاحظ أي إعادة تعصيب ذات معنى سريرياً في الدراسات طويلة المدى.</w:t>
      </w:r>
    </w:p>
    <w:p w14:paraId="432B8F52" w14:textId="77777777" w:rsidR="002969C3" w:rsidRPr="00C66C52" w:rsidRDefault="002969C3" w:rsidP="002969C3">
      <w:pPr>
        <w:bidi/>
        <w:spacing w:line="276" w:lineRule="auto"/>
        <w:jc w:val="mediumKashida"/>
        <w:rPr>
          <w:rFonts w:ascii="+AB Nawwar" w:hAnsi="+AB Nawwar" w:cs="+AB Nawwar"/>
          <w:sz w:val="28"/>
          <w:szCs w:val="28"/>
        </w:rPr>
      </w:pPr>
    </w:p>
    <w:p w14:paraId="792609BD"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التطبيق</w:t>
      </w:r>
    </w:p>
    <w:p w14:paraId="43508668"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يمثل </w:t>
      </w:r>
      <w:r w:rsidRPr="00C66C52">
        <w:rPr>
          <w:rFonts w:ascii="+AB Nawwar" w:hAnsi="+AB Nawwar" w:cs="+AB Nawwar"/>
          <w:sz w:val="28"/>
          <w:szCs w:val="28"/>
        </w:rPr>
        <w:t>RDN</w:t>
      </w:r>
      <w:r w:rsidRPr="00C66C52">
        <w:rPr>
          <w:rFonts w:ascii="+AB Nawwar" w:hAnsi="+AB Nawwar" w:cs="+AB Nawwar"/>
          <w:sz w:val="28"/>
          <w:szCs w:val="28"/>
          <w:rtl/>
        </w:rPr>
        <w:t xml:space="preserve"> داخل الأوعية الدموية مع طاقة التردد الراديوي أو طاقة الموجات فوق الصوتية غير المركزة عالية التردد خياراً علاجياً، يكون مضافاً أو بديلاً لزيادة الدواء في المرضى الذين يعانون من ارتفاع ضغط الدم المقاوم غير المنضبط الذي أكده </w:t>
      </w:r>
      <w:r w:rsidRPr="00C66C52">
        <w:rPr>
          <w:rFonts w:ascii="+AB Nawwar" w:hAnsi="+AB Nawwar" w:cs="+AB Nawwar"/>
          <w:sz w:val="28"/>
          <w:szCs w:val="28"/>
        </w:rPr>
        <w:t>ABPM</w:t>
      </w:r>
      <w:r w:rsidRPr="00C66C52">
        <w:rPr>
          <w:rFonts w:ascii="+AB Nawwar" w:hAnsi="+AB Nawwar" w:cs="+AB Nawwar"/>
          <w:sz w:val="28"/>
          <w:szCs w:val="28"/>
          <w:rtl/>
        </w:rPr>
        <w:t xml:space="preserve"> بعد استبعاد الأسباب الثانوية لارتفاع ضغط الدم .</w:t>
      </w:r>
    </w:p>
    <w:p w14:paraId="0341093E"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المرضى الذين لا يلتزمون بشكل متكرر (إذا كان هذا يعكس عدم رغبة المريض في تناول الأدوية) أو لا يتحملون العديد من الأدوية الخافضة لضغط الدم، يمكن اعتبارهم من أجل </w:t>
      </w:r>
      <w:r w:rsidRPr="00C66C52">
        <w:rPr>
          <w:rFonts w:ascii="+AB Nawwar" w:hAnsi="+AB Nawwar" w:cs="+AB Nawwar"/>
          <w:sz w:val="28"/>
          <w:szCs w:val="28"/>
        </w:rPr>
        <w:t>RDN</w:t>
      </w:r>
      <w:r w:rsidRPr="00C66C52">
        <w:rPr>
          <w:rFonts w:ascii="+AB Nawwar" w:hAnsi="+AB Nawwar" w:cs="+AB Nawwar"/>
          <w:sz w:val="28"/>
          <w:szCs w:val="28"/>
          <w:rtl/>
        </w:rPr>
        <w:t xml:space="preserve"> بعد الحصول على معلومات حول النقص المحتمل في التأثير والفوائد، وكذلك المخاطر المرتبطة بالإجراء .</w:t>
      </w:r>
    </w:p>
    <w:p w14:paraId="710C519C"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قد يكون هؤلاء المرضى يتناولون أقل من ثلاثة أدوية في وقت اختيارهم لـ </w:t>
      </w:r>
      <w:r w:rsidRPr="00C66C52">
        <w:rPr>
          <w:rFonts w:ascii="+AB Nawwar" w:hAnsi="+AB Nawwar" w:cs="+AB Nawwar"/>
          <w:sz w:val="28"/>
          <w:szCs w:val="28"/>
        </w:rPr>
        <w:t>RDN</w:t>
      </w:r>
      <w:r w:rsidRPr="00C66C52">
        <w:rPr>
          <w:rFonts w:ascii="+AB Nawwar" w:hAnsi="+AB Nawwar" w:cs="+AB Nawwar"/>
          <w:sz w:val="28"/>
          <w:szCs w:val="28"/>
          <w:rtl/>
        </w:rPr>
        <w:t xml:space="preserve">. حتى الآن، لا توجد تجربة مستقبلية متعددة المراكز أو معماة أو عشوائية لـ </w:t>
      </w:r>
      <w:r w:rsidRPr="00C66C52">
        <w:rPr>
          <w:rFonts w:ascii="+AB Nawwar" w:hAnsi="+AB Nawwar" w:cs="+AB Nawwar"/>
          <w:sz w:val="28"/>
          <w:szCs w:val="28"/>
        </w:rPr>
        <w:t>RDN</w:t>
      </w:r>
      <w:r w:rsidRPr="00C66C52">
        <w:rPr>
          <w:rFonts w:ascii="+AB Nawwar" w:hAnsi="+AB Nawwar" w:cs="+AB Nawwar"/>
          <w:sz w:val="28"/>
          <w:szCs w:val="28"/>
          <w:rtl/>
        </w:rPr>
        <w:t>. ولسوء الحظ، ينطبق هذا أيضاً على جميع استراتيجيات العلاج الدوائي لارتفاع ضغط الدم المقاوم الحقيقي. وهذا يعني أنه من غير المعروف ما إذا كان انخفاض ضغط الدم لدى مرضى ارتفاع ضغط الدم المقاوم يترجم إلى حماية قلبية وعائية،  كما أن قيمة خفض ضغط الدم كعلامة وقائية يتم استقراءها بالضرورة من مجموعة كبيرة من الأدلة التي تم الحصول عليها بواسطة التجارب المعشاة ذات الشواهد في الأفراد المصابين بارتفاع ضغط الدم غير المقاوم.</w:t>
      </w:r>
    </w:p>
    <w:p w14:paraId="00A3AF76"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استناداً إلى خفض النتائج المحسوبة من خفض ضغط الدم الانقباضي 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كبير للتجارب المعشاة ذات الشواهد  خلص سجل </w:t>
      </w:r>
      <w:r w:rsidRPr="00C66C52">
        <w:rPr>
          <w:rFonts w:ascii="+AB Nawwar" w:hAnsi="+AB Nawwar" w:cs="+AB Nawwar"/>
          <w:sz w:val="28"/>
          <w:szCs w:val="28"/>
        </w:rPr>
        <w:t xml:space="preserve">global </w:t>
      </w:r>
      <w:proofErr w:type="spellStart"/>
      <w:r w:rsidRPr="00C66C52">
        <w:rPr>
          <w:rFonts w:ascii="+AB Nawwar" w:hAnsi="+AB Nawwar" w:cs="+AB Nawwar"/>
          <w:sz w:val="28"/>
          <w:szCs w:val="28"/>
        </w:rPr>
        <w:t>symblicity</w:t>
      </w:r>
      <w:proofErr w:type="spellEnd"/>
      <w:r w:rsidRPr="00C66C52">
        <w:rPr>
          <w:rFonts w:ascii="+AB Nawwar" w:hAnsi="+AB Nawwar" w:cs="+AB Nawwar"/>
          <w:sz w:val="28"/>
          <w:szCs w:val="28"/>
          <w:rtl/>
        </w:rPr>
        <w:t xml:space="preserve"> إلى أن </w:t>
      </w:r>
      <w:r w:rsidRPr="00C66C52">
        <w:rPr>
          <w:rFonts w:ascii="+AB Nawwar" w:hAnsi="+AB Nawwar" w:cs="+AB Nawwar"/>
          <w:sz w:val="28"/>
          <w:szCs w:val="28"/>
        </w:rPr>
        <w:t>RDN</w:t>
      </w:r>
      <w:r w:rsidRPr="00C66C52">
        <w:rPr>
          <w:rFonts w:ascii="+AB Nawwar" w:hAnsi="+AB Nawwar" w:cs="+AB Nawwar"/>
          <w:sz w:val="28"/>
          <w:szCs w:val="28"/>
          <w:rtl/>
        </w:rPr>
        <w:t xml:space="preserve"> قد يقلل من الخطر النسبي للسكتة الدماغية بنسبة 43%، في حين أن الخطر المطلق للحوادث القلبية الضارة الكبرى قد ينخفض من 11.7% في مجموعة الشاهد إلى 8.6% في مجموعة </w:t>
      </w:r>
      <w:r w:rsidRPr="00C66C52">
        <w:rPr>
          <w:rFonts w:ascii="+AB Nawwar" w:hAnsi="+AB Nawwar" w:cs="+AB Nawwar"/>
          <w:sz w:val="28"/>
          <w:szCs w:val="28"/>
        </w:rPr>
        <w:t>RDN</w:t>
      </w:r>
      <w:r w:rsidRPr="00C66C52">
        <w:rPr>
          <w:rFonts w:ascii="+AB Nawwar" w:hAnsi="+AB Nawwar" w:cs="+AB Nawwar"/>
          <w:sz w:val="28"/>
          <w:szCs w:val="28"/>
          <w:rtl/>
        </w:rPr>
        <w:t xml:space="preserve"> . وبالمثل، في 3077 مريضاً في السجل، تم التوصل إلى استنتاج مفاده أن زيادة الوقت بنسبة 10٪ عند هدف </w:t>
      </w:r>
      <w:r w:rsidRPr="00C66C52">
        <w:rPr>
          <w:rFonts w:ascii="+AB Nawwar" w:hAnsi="+AB Nawwar" w:cs="+AB Nawwar"/>
          <w:sz w:val="28"/>
          <w:szCs w:val="28"/>
        </w:rPr>
        <w:t>BP</w:t>
      </w:r>
      <w:r w:rsidRPr="00C66C52">
        <w:rPr>
          <w:rFonts w:ascii="+AB Nawwar" w:hAnsi="+AB Nawwar" w:cs="+AB Nawwar"/>
          <w:sz w:val="28"/>
          <w:szCs w:val="28"/>
          <w:rtl/>
        </w:rPr>
        <w:t xml:space="preserve"> (120-140 مم زئبق </w:t>
      </w:r>
      <w:r w:rsidRPr="00C66C52">
        <w:rPr>
          <w:rFonts w:ascii="+AB Nawwar" w:hAnsi="+AB Nawwar" w:cs="+AB Nawwar"/>
          <w:sz w:val="28"/>
          <w:szCs w:val="28"/>
        </w:rPr>
        <w:t>SBP</w:t>
      </w:r>
      <w:r w:rsidRPr="00C66C52">
        <w:rPr>
          <w:rFonts w:ascii="+AB Nawwar" w:hAnsi="+AB Nawwar" w:cs="+AB Nawwar"/>
          <w:sz w:val="28"/>
          <w:szCs w:val="28"/>
          <w:rtl/>
        </w:rPr>
        <w:t xml:space="preserve">) خلال الأشهر الستة الأولى بعد </w:t>
      </w:r>
      <w:r w:rsidRPr="00C66C52">
        <w:rPr>
          <w:rFonts w:ascii="+AB Nawwar" w:hAnsi="+AB Nawwar" w:cs="+AB Nawwar"/>
          <w:sz w:val="28"/>
          <w:szCs w:val="28"/>
        </w:rPr>
        <w:t>RDN</w:t>
      </w:r>
      <w:r w:rsidRPr="00C66C52">
        <w:rPr>
          <w:rFonts w:ascii="+AB Nawwar" w:hAnsi="+AB Nawwar" w:cs="+AB Nawwar"/>
          <w:sz w:val="28"/>
          <w:szCs w:val="28"/>
          <w:rtl/>
        </w:rPr>
        <w:t xml:space="preserve"> قد تقلل بنسبة 15٪ من خطر الحوادث القلبية الوعائية الرئيسية في بعد فترة 6-36 شهراً . وكما ذكر أعلاه، فإن هذه الاستنتاجات تعاني من القيود المتمثلة في أن العلاقة بين خفض ضغط الدم والنتيجة المذكورة في التحليل لم تتعلق بالمرضى الذين يعانون من ارتفاع ضغط الدم المقاوم .</w:t>
      </w:r>
    </w:p>
    <w:p w14:paraId="228EE78F"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يجب إجراء </w:t>
      </w:r>
      <w:r w:rsidRPr="00C66C52">
        <w:rPr>
          <w:rFonts w:ascii="+AB Nawwar" w:hAnsi="+AB Nawwar" w:cs="+AB Nawwar"/>
          <w:sz w:val="28"/>
          <w:szCs w:val="28"/>
        </w:rPr>
        <w:t>RDN</w:t>
      </w:r>
      <w:r w:rsidRPr="00C66C52">
        <w:rPr>
          <w:rFonts w:ascii="+AB Nawwar" w:hAnsi="+AB Nawwar" w:cs="+AB Nawwar"/>
          <w:sz w:val="28"/>
          <w:szCs w:val="28"/>
          <w:rtl/>
        </w:rPr>
        <w:t xml:space="preserve"> فقط في المراكز ذات الخبرة والمتخصصة التي أنشأت فريقاً متعدد التخصصات مع مسار منظم لتقييم مرضى ارتفاع ضغط الدم . يعد فهم وجهة نظر المرضى واستكشاف تفضيلاتهم وتوقعاتهم أمراً بالغ الأهمية قبل </w:t>
      </w:r>
      <w:r w:rsidRPr="00C66C52">
        <w:rPr>
          <w:rFonts w:ascii="+AB Nawwar" w:hAnsi="+AB Nawwar" w:cs="+AB Nawwar"/>
          <w:sz w:val="28"/>
          <w:szCs w:val="28"/>
        </w:rPr>
        <w:t>RDN</w:t>
      </w:r>
      <w:r w:rsidRPr="00C66C52">
        <w:rPr>
          <w:rFonts w:ascii="+AB Nawwar" w:hAnsi="+AB Nawwar" w:cs="+AB Nawwar"/>
          <w:sz w:val="28"/>
          <w:szCs w:val="28"/>
          <w:rtl/>
        </w:rPr>
        <w:t xml:space="preserve">. يجب معالجة فوائد ومخاطر </w:t>
      </w:r>
      <w:r w:rsidRPr="00C66C52">
        <w:rPr>
          <w:rFonts w:ascii="+AB Nawwar" w:hAnsi="+AB Nawwar" w:cs="+AB Nawwar"/>
          <w:sz w:val="28"/>
          <w:szCs w:val="28"/>
        </w:rPr>
        <w:t>RDN</w:t>
      </w:r>
      <w:r w:rsidRPr="00C66C52">
        <w:rPr>
          <w:rFonts w:ascii="+AB Nawwar" w:hAnsi="+AB Nawwar" w:cs="+AB Nawwar"/>
          <w:sz w:val="28"/>
          <w:szCs w:val="28"/>
          <w:rtl/>
        </w:rPr>
        <w:t xml:space="preserve"> في عملية صنع القرار المشتركة . في هذا الصدد، كان ما يقرب من ثلث مرضى ارتفاع ضغط الدم عرضة لتفضيل </w:t>
      </w:r>
      <w:r w:rsidRPr="00C66C52">
        <w:rPr>
          <w:rFonts w:ascii="+AB Nawwar" w:hAnsi="+AB Nawwar" w:cs="+AB Nawwar"/>
          <w:sz w:val="28"/>
          <w:szCs w:val="28"/>
        </w:rPr>
        <w:t>RDN</w:t>
      </w:r>
      <w:r w:rsidRPr="00C66C52">
        <w:rPr>
          <w:rFonts w:ascii="+AB Nawwar" w:hAnsi="+AB Nawwar" w:cs="+AB Nawwar"/>
          <w:sz w:val="28"/>
          <w:szCs w:val="28"/>
          <w:rtl/>
        </w:rPr>
        <w:t xml:space="preserve"> بدلاً من العلاج الدوائي للتحكم في ضغط الدم المرتفع . ينطبق هذا بشكل خاص على المرضى الأصغر سناً، والمرضى الذكور، وأولئك الذين لديهم خبرة في الآثار الجانبية، وأولئك الذين اعترفوا بأنهم غير ملتزمين .</w:t>
      </w:r>
    </w:p>
    <w:p w14:paraId="5F561A70" w14:textId="77777777" w:rsidR="002969C3" w:rsidRPr="00C66C52" w:rsidRDefault="002969C3" w:rsidP="002969C3">
      <w:pPr>
        <w:bidi/>
        <w:spacing w:line="276" w:lineRule="auto"/>
        <w:jc w:val="mediumKashida"/>
        <w:rPr>
          <w:rFonts w:ascii="+AB Nawwar" w:hAnsi="+AB Nawwar" w:cs="+AB Nawwar"/>
          <w:sz w:val="28"/>
          <w:szCs w:val="28"/>
          <w:rtl/>
        </w:rPr>
      </w:pPr>
    </w:p>
    <w:p w14:paraId="05411697"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تحفيز مستقبلات الضغط السباتي</w:t>
      </w:r>
    </w:p>
    <w:p w14:paraId="2D0C5D33"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تشارك مستقبلات الضغط الحساسة للتمدد الموجودة في الجيب السباتي وقوس الأبهر في تنظيم ضغط الدم على المدى القصير والطويل. تمت دراسة التحفيز الخارجي لمستقبل الضغط السباتي </w:t>
      </w:r>
      <w:proofErr w:type="spellStart"/>
      <w:r w:rsidRPr="00C66C52">
        <w:rPr>
          <w:rFonts w:ascii="+AB Nawwar" w:hAnsi="+AB Nawwar" w:cs="+AB Nawwar"/>
          <w:sz w:val="28"/>
          <w:szCs w:val="28"/>
        </w:rPr>
        <w:t>baroreceptor</w:t>
      </w:r>
      <w:proofErr w:type="spellEnd"/>
      <w:r w:rsidRPr="00C66C52">
        <w:rPr>
          <w:rFonts w:ascii="+AB Nawwar" w:hAnsi="+AB Nawwar" w:cs="+AB Nawwar"/>
          <w:sz w:val="28"/>
          <w:szCs w:val="28"/>
          <w:rtl/>
        </w:rPr>
        <w:t xml:space="preserve"> عبر جهاز يشبه جهاز تنظيم ضربات القلب </w:t>
      </w:r>
      <w:proofErr w:type="spellStart"/>
      <w:r w:rsidRPr="00C66C52">
        <w:rPr>
          <w:rFonts w:ascii="+AB Nawwar" w:hAnsi="+AB Nawwar" w:cs="+AB Nawwar"/>
          <w:sz w:val="28"/>
          <w:szCs w:val="28"/>
        </w:rPr>
        <w:t>pacemaker</w:t>
      </w:r>
      <w:proofErr w:type="spellEnd"/>
      <w:r w:rsidRPr="00C66C52">
        <w:rPr>
          <w:rFonts w:ascii="+AB Nawwar" w:hAnsi="+AB Nawwar" w:cs="+AB Nawwar"/>
          <w:sz w:val="28"/>
          <w:szCs w:val="28"/>
          <w:rtl/>
        </w:rPr>
        <w:t xml:space="preserve"> أو تعديل عصبي منعكس الضغط </w:t>
      </w:r>
      <w:proofErr w:type="spellStart"/>
      <w:r w:rsidRPr="00C66C52">
        <w:rPr>
          <w:rFonts w:ascii="+AB Nawwar" w:hAnsi="+AB Nawwar" w:cs="+AB Nawwar"/>
          <w:sz w:val="28"/>
          <w:szCs w:val="28"/>
        </w:rPr>
        <w:t>baroreflex</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neuromodulation</w:t>
      </w:r>
      <w:proofErr w:type="spellEnd"/>
      <w:r w:rsidRPr="00C66C52">
        <w:rPr>
          <w:rFonts w:ascii="+AB Nawwar" w:hAnsi="+AB Nawwar" w:cs="+AB Nawwar"/>
          <w:sz w:val="28"/>
          <w:szCs w:val="28"/>
          <w:rtl/>
        </w:rPr>
        <w:t xml:space="preserve"> عن طريق النشر داخل الأوعية الدموية لغرسة الننتول </w:t>
      </w:r>
      <w:proofErr w:type="spellStart"/>
      <w:r w:rsidRPr="00C66C52">
        <w:rPr>
          <w:rFonts w:ascii="+AB Nawwar" w:hAnsi="+AB Nawwar" w:cs="+AB Nawwar"/>
          <w:sz w:val="28"/>
          <w:szCs w:val="28"/>
        </w:rPr>
        <w:t>nitinol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implant</w:t>
      </w:r>
      <w:proofErr w:type="spellEnd"/>
      <w:r w:rsidRPr="00C66C52">
        <w:rPr>
          <w:rFonts w:ascii="+AB Nawwar" w:hAnsi="+AB Nawwar" w:cs="+AB Nawwar"/>
          <w:sz w:val="28"/>
          <w:szCs w:val="28"/>
          <w:rtl/>
        </w:rPr>
        <w:t xml:space="preserve"> ذاتية التوسع في الشريان السباتي لعلاج ارتفاع ضغط الدم المقاوم .</w:t>
      </w:r>
    </w:p>
    <w:p w14:paraId="4E6025CC"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ارتبط تحفيز مستقبل الضغط السباتي بانخفاض نشاط العصب الودي في الدراسات التي أجريت على مرضى ارتفاع ضغط الدم ، كما ظهر تأثير مثبط الودي أيضاً عند تطبيق التحفيز على مرضى ارتفاع ضغط الدم .</w:t>
      </w:r>
    </w:p>
    <w:p w14:paraId="5996ECC2"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تم اختبار الجيل الأول من جهاز التحفيز الكهربائي الثنائي (</w:t>
      </w:r>
      <w:proofErr w:type="spellStart"/>
      <w:r w:rsidRPr="00C66C52">
        <w:rPr>
          <w:rFonts w:ascii="+AB Nawwar" w:hAnsi="+AB Nawwar" w:cs="+AB Nawwar"/>
          <w:sz w:val="28"/>
          <w:szCs w:val="28"/>
        </w:rPr>
        <w:t>Rheos</w:t>
      </w:r>
      <w:proofErr w:type="spellEnd"/>
      <w:r w:rsidRPr="00C66C52">
        <w:rPr>
          <w:rFonts w:ascii="+AB Nawwar" w:hAnsi="+AB Nawwar" w:cs="+AB Nawwar"/>
          <w:sz w:val="28"/>
          <w:szCs w:val="28"/>
          <w:rtl/>
        </w:rPr>
        <w:t xml:space="preserve">، </w:t>
      </w:r>
      <w:proofErr w:type="spellStart"/>
      <w:r w:rsidRPr="00C66C52">
        <w:rPr>
          <w:rFonts w:ascii="+AB Nawwar" w:hAnsi="+AB Nawwar" w:cs="+AB Nawwar"/>
          <w:sz w:val="28"/>
          <w:szCs w:val="28"/>
        </w:rPr>
        <w:t>CVRx</w:t>
      </w:r>
      <w:proofErr w:type="spellEnd"/>
      <w:r w:rsidRPr="00C66C52">
        <w:rPr>
          <w:rFonts w:ascii="+AB Nawwar" w:hAnsi="+AB Nawwar" w:cs="+AB Nawwar"/>
          <w:sz w:val="28"/>
          <w:szCs w:val="28"/>
          <w:rtl/>
        </w:rPr>
        <w:t xml:space="preserve">) في تجربة </w:t>
      </w:r>
      <w:proofErr w:type="spellStart"/>
      <w:r w:rsidRPr="00C66C52">
        <w:rPr>
          <w:rFonts w:ascii="+AB Nawwar" w:hAnsi="+AB Nawwar" w:cs="+AB Nawwar"/>
          <w:sz w:val="28"/>
          <w:szCs w:val="28"/>
        </w:rPr>
        <w:t>pivotal</w:t>
      </w:r>
      <w:proofErr w:type="spellEnd"/>
      <w:r w:rsidRPr="00C66C52">
        <w:rPr>
          <w:rFonts w:ascii="+AB Nawwar" w:hAnsi="+AB Nawwar" w:cs="+AB Nawwar"/>
          <w:sz w:val="28"/>
          <w:szCs w:val="28"/>
          <w:rtl/>
        </w:rPr>
        <w:t xml:space="preserve"> مزدوجة التعمية، عشوائية، والتي شملت 265 مريضاً يعانون من ارتفاع ضغط الدم المقاوم . بعد 6 أشهر، كان انخفاض ضغط الدم في العيادة أكبر بكثير في مجموعة العلاج مقارنة بالمجموعة الوهمية. ومع ذلك، فشلت الدراسة في تلبية اثنتين من نقاط النهاية الأولية الخمسة المشتركة </w:t>
      </w:r>
      <w:proofErr w:type="spellStart"/>
      <w:r w:rsidRPr="00C66C52">
        <w:rPr>
          <w:rFonts w:ascii="+AB Nawwar" w:hAnsi="+AB Nawwar" w:cs="+AB Nawwar"/>
          <w:sz w:val="28"/>
          <w:szCs w:val="28"/>
        </w:rPr>
        <w:t>co</w:t>
      </w:r>
      <w:proofErr w:type="spellEnd"/>
      <w:r w:rsidRPr="00C66C52">
        <w:rPr>
          <w:rFonts w:ascii="+AB Nawwar" w:hAnsi="+AB Nawwar" w:cs="+AB Nawwar"/>
          <w:sz w:val="28"/>
          <w:szCs w:val="28"/>
        </w:rPr>
        <w:t xml:space="preserve">-primary </w:t>
      </w:r>
      <w:proofErr w:type="spellStart"/>
      <w:r w:rsidRPr="00C66C52">
        <w:rPr>
          <w:rFonts w:ascii="+AB Nawwar" w:hAnsi="+AB Nawwar" w:cs="+AB Nawwar"/>
          <w:sz w:val="28"/>
          <w:szCs w:val="28"/>
        </w:rPr>
        <w:t>endpoints</w:t>
      </w:r>
      <w:proofErr w:type="spellEnd"/>
      <w:r w:rsidRPr="00C66C52">
        <w:rPr>
          <w:rFonts w:ascii="+AB Nawwar" w:hAnsi="+AB Nawwar" w:cs="+AB Nawwar"/>
          <w:sz w:val="28"/>
          <w:szCs w:val="28"/>
          <w:rtl/>
        </w:rPr>
        <w:t xml:space="preserve">، ولم يتم إثبات السلامة. ولذلك، فإن جهاز </w:t>
      </w:r>
      <w:proofErr w:type="spellStart"/>
      <w:r w:rsidRPr="00C66C52">
        <w:rPr>
          <w:rFonts w:ascii="+AB Nawwar" w:hAnsi="+AB Nawwar" w:cs="+AB Nawwar"/>
          <w:sz w:val="28"/>
          <w:szCs w:val="28"/>
        </w:rPr>
        <w:t>Rheos</w:t>
      </w:r>
      <w:proofErr w:type="spellEnd"/>
      <w:r w:rsidRPr="00C66C52">
        <w:rPr>
          <w:rFonts w:ascii="+AB Nawwar" w:hAnsi="+AB Nawwar" w:cs="+AB Nawwar"/>
          <w:sz w:val="28"/>
          <w:szCs w:val="28"/>
          <w:rtl/>
        </w:rPr>
        <w:t xml:space="preserve"> لم يحصل على موافقة من إدارة الغذاء والدواء لاستخدامه في المرضى الذين يعانون من ارتفاع ضغط الدم المقاوم .</w:t>
      </w:r>
    </w:p>
    <w:p w14:paraId="0E05ACAA"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تم تطوير جهاز تحفيز أحادي الجانب من الجيل الثاني لتقليل تعقيد الإجراء ومضاعفاته وتكاليفه (</w:t>
      </w:r>
      <w:proofErr w:type="spellStart"/>
      <w:r w:rsidRPr="00C66C52">
        <w:rPr>
          <w:rFonts w:ascii="+AB Nawwar" w:hAnsi="+AB Nawwar" w:cs="+AB Nawwar"/>
          <w:sz w:val="28"/>
          <w:szCs w:val="28"/>
        </w:rPr>
        <w:t>Barostim</w:t>
      </w:r>
      <w:proofErr w:type="spellEnd"/>
      <w:r w:rsidRPr="00C66C52">
        <w:rPr>
          <w:rFonts w:ascii="+AB Nawwar" w:hAnsi="+AB Nawwar" w:cs="+AB Nawwar"/>
          <w:sz w:val="28"/>
          <w:szCs w:val="28"/>
          <w:rtl/>
        </w:rPr>
        <w:t xml:space="preserve">). ومع ذلك، لا تتوفر حالياً تجارب معشاة ذات شواهد مع هذا الجهاز الجديد في المرضى الذين يعانون من ارتفاع ضغط الدم المقاوم. يتم تحقيق علاج تضخيم منعكس الضغط داخل الأوعية الدموية </w:t>
      </w:r>
      <w:proofErr w:type="spellStart"/>
      <w:r w:rsidRPr="00C66C52">
        <w:rPr>
          <w:rFonts w:ascii="+AB Nawwar" w:hAnsi="+AB Nawwar" w:cs="+AB Nawwar"/>
          <w:sz w:val="28"/>
          <w:szCs w:val="28"/>
        </w:rPr>
        <w:t>endovascular</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baroreflex</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amplification</w:t>
      </w:r>
      <w:proofErr w:type="spellEnd"/>
      <w:r w:rsidRPr="00C66C52">
        <w:rPr>
          <w:rFonts w:ascii="+AB Nawwar" w:hAnsi="+AB Nawwar" w:cs="+AB Nawwar"/>
          <w:sz w:val="28"/>
          <w:szCs w:val="28"/>
          <w:rtl/>
        </w:rPr>
        <w:t xml:space="preserve"> عن طريق زرع دعامة </w:t>
      </w:r>
      <w:proofErr w:type="spellStart"/>
      <w:r w:rsidRPr="00C66C52">
        <w:rPr>
          <w:rFonts w:ascii="+AB Nawwar" w:hAnsi="+AB Nawwar" w:cs="+AB Nawwar"/>
          <w:sz w:val="28"/>
          <w:szCs w:val="28"/>
        </w:rPr>
        <w:t>stent</w:t>
      </w:r>
      <w:proofErr w:type="spellEnd"/>
      <w:r w:rsidRPr="00C66C52">
        <w:rPr>
          <w:rFonts w:ascii="+AB Nawwar" w:hAnsi="+AB Nawwar" w:cs="+AB Nawwar"/>
          <w:sz w:val="28"/>
          <w:szCs w:val="28"/>
          <w:rtl/>
        </w:rPr>
        <w:t xml:space="preserve"> مخصصة، والتي تهدف إلى زيادة تمدد الجدار بشكل سلبي عن طريق زيادة نصف قطر الأوعية الدموية الفعال مع الحفاظ على </w:t>
      </w:r>
      <w:proofErr w:type="spellStart"/>
      <w:r w:rsidRPr="00C66C52">
        <w:rPr>
          <w:rFonts w:ascii="+AB Nawwar" w:hAnsi="+AB Nawwar" w:cs="+AB Nawwar"/>
          <w:sz w:val="28"/>
          <w:szCs w:val="28"/>
        </w:rPr>
        <w:t>pulsatility</w:t>
      </w:r>
      <w:proofErr w:type="spellEnd"/>
      <w:r w:rsidRPr="00C66C52">
        <w:rPr>
          <w:rFonts w:ascii="+AB Nawwar" w:hAnsi="+AB Nawwar" w:cs="+AB Nawwar"/>
          <w:sz w:val="28"/>
          <w:szCs w:val="28"/>
          <w:rtl/>
        </w:rPr>
        <w:t xml:space="preserve"> . في دراسة </w:t>
      </w:r>
      <w:r w:rsidRPr="00C66C52">
        <w:rPr>
          <w:rFonts w:ascii="+AB Nawwar" w:hAnsi="+AB Nawwar" w:cs="+AB Nawwar"/>
          <w:sz w:val="28"/>
          <w:szCs w:val="28"/>
        </w:rPr>
        <w:t>CALM-FIM</w:t>
      </w:r>
      <w:r w:rsidRPr="00C66C52">
        <w:rPr>
          <w:rFonts w:ascii="+AB Nawwar" w:hAnsi="+AB Nawwar" w:cs="+AB Nawwar"/>
          <w:sz w:val="28"/>
          <w:szCs w:val="28"/>
          <w:rtl/>
        </w:rPr>
        <w:t xml:space="preserve"> صغيرة وغير خاضعة للرقابة ومفتوحة المصدر وهي الأولى من نوعها على الإنسان، خضع 30 مريضاً لزراعة نظام </w:t>
      </w:r>
      <w:proofErr w:type="spellStart"/>
      <w:r w:rsidRPr="00C66C52">
        <w:rPr>
          <w:rFonts w:ascii="+AB Nawwar" w:hAnsi="+AB Nawwar" w:cs="+AB Nawwar"/>
          <w:sz w:val="28"/>
          <w:szCs w:val="28"/>
        </w:rPr>
        <w:t>MobiusHD</w:t>
      </w:r>
      <w:proofErr w:type="spellEnd"/>
      <w:r w:rsidRPr="00C66C52">
        <w:rPr>
          <w:rFonts w:ascii="+AB Nawwar" w:hAnsi="+AB Nawwar" w:cs="+AB Nawwar"/>
          <w:sz w:val="28"/>
          <w:szCs w:val="28"/>
          <w:rtl/>
        </w:rPr>
        <w:t xml:space="preserve"> (ديناميكيات الأوعية الدموية). في 6 أشهر، كانت هناك تخفيضات كبيرة في كل من ضغط الدم في العيادة و الجوال مقارنة بالقيم البدئية ، والذي يبدو أنه تم الحفاظ عليه خلال 36 شهراً . و هناك العديد من التجارب المعشاة ذات الشواهد التي تحقق في هذا النهج .</w:t>
      </w:r>
    </w:p>
    <w:p w14:paraId="0ABDB59A" w14:textId="77777777" w:rsidR="002969C3" w:rsidRPr="00C66C52" w:rsidRDefault="002969C3" w:rsidP="002969C3">
      <w:pPr>
        <w:bidi/>
        <w:spacing w:line="276" w:lineRule="auto"/>
        <w:jc w:val="mediumKashida"/>
        <w:rPr>
          <w:rFonts w:ascii="+AB Nawwar" w:hAnsi="+AB Nawwar" w:cs="+AB Nawwar"/>
          <w:sz w:val="28"/>
          <w:szCs w:val="28"/>
        </w:rPr>
      </w:pPr>
    </w:p>
    <w:p w14:paraId="2AEC7F22" w14:textId="77777777" w:rsidR="002969C3" w:rsidRPr="00C66C52" w:rsidRDefault="002969C3" w:rsidP="002969C3">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العلاجات الأخرى المعتمدة على الأجهزة</w:t>
      </w:r>
    </w:p>
    <w:p w14:paraId="4DD5F8F1"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تمت دراسة إنشاء مفاغرة شريانية وريدية حرقفية ذات قطر ثابت باستخدام جهاز قائم على القسطرة (</w:t>
      </w:r>
      <w:proofErr w:type="spellStart"/>
      <w:r w:rsidRPr="00C66C52">
        <w:rPr>
          <w:rFonts w:ascii="+AB Nawwar" w:hAnsi="+AB Nawwar" w:cs="+AB Nawwar"/>
          <w:sz w:val="28"/>
          <w:szCs w:val="28"/>
        </w:rPr>
        <w:t>ROXcoupler</w:t>
      </w:r>
      <w:proofErr w:type="spellEnd"/>
      <w:r w:rsidRPr="00C66C52">
        <w:rPr>
          <w:rFonts w:ascii="+AB Nawwar" w:hAnsi="+AB Nawwar" w:cs="+AB Nawwar"/>
          <w:sz w:val="28"/>
          <w:szCs w:val="28"/>
          <w:rtl/>
        </w:rPr>
        <w:t>؛</w:t>
      </w:r>
      <w:proofErr w:type="spellStart"/>
      <w:r w:rsidRPr="00C66C52">
        <w:rPr>
          <w:rFonts w:ascii="+AB Nawwar" w:hAnsi="+AB Nawwar" w:cs="+AB Nawwar"/>
          <w:sz w:val="28"/>
          <w:szCs w:val="28"/>
        </w:rPr>
        <w:t>ROXMedical</w:t>
      </w:r>
      <w:proofErr w:type="spellEnd"/>
      <w:r w:rsidRPr="00C66C52">
        <w:rPr>
          <w:rFonts w:ascii="+AB Nawwar" w:hAnsi="+AB Nawwar" w:cs="+AB Nawwar"/>
          <w:sz w:val="28"/>
          <w:szCs w:val="28"/>
          <w:rtl/>
        </w:rPr>
        <w:t xml:space="preserve">) في حالات ارتفاع ضغط الدم المقاوم بقصد خفض المقاومة الوعائية المحيطية . أدى إنشاء مثل هذه التحويلة إلى انخفاض ملحوظ في ضغط الدم في تجربة </w:t>
      </w:r>
      <w:r w:rsidRPr="00C66C52">
        <w:rPr>
          <w:rFonts w:ascii="+AB Nawwar" w:hAnsi="+AB Nawwar" w:cs="+AB Nawwar"/>
          <w:sz w:val="28"/>
          <w:szCs w:val="28"/>
        </w:rPr>
        <w:t>ROX CONTROL HTN</w:t>
      </w:r>
      <w:r w:rsidRPr="00C66C52">
        <w:rPr>
          <w:rFonts w:ascii="+AB Nawwar" w:hAnsi="+AB Nawwar" w:cs="+AB Nawwar"/>
          <w:sz w:val="28"/>
          <w:szCs w:val="28"/>
          <w:rtl/>
        </w:rPr>
        <w:t xml:space="preserve"> المستقبلية والمفتوحة والعشوائية والمضبوطة . ومع ذلك، فإن 33% من جميع المرضى الذين خضعوا لزراعة المفاغرة الشريانية الوريدية أصيبوا بتضيق وريدي </w:t>
      </w:r>
      <w:r w:rsidRPr="00C66C52">
        <w:rPr>
          <w:rFonts w:ascii="+AB Nawwar" w:hAnsi="+AB Nawwar" w:cs="+AB Nawwar"/>
          <w:sz w:val="28"/>
          <w:szCs w:val="28"/>
        </w:rPr>
        <w:t>ipsilateral</w:t>
      </w:r>
      <w:r w:rsidRPr="00C66C52">
        <w:rPr>
          <w:rFonts w:ascii="+AB Nawwar" w:hAnsi="+AB Nawwar" w:cs="+AB Nawwar"/>
          <w:sz w:val="28"/>
          <w:szCs w:val="28"/>
          <w:rtl/>
        </w:rPr>
        <w:t xml:space="preserve"> متأخر يتطلب العلاج. و قد تم إيقاف هذا الإجراء بسبب خطر التردد العالي </w:t>
      </w:r>
      <w:r w:rsidRPr="00C66C52">
        <w:rPr>
          <w:rFonts w:ascii="+AB Nawwar" w:hAnsi="+AB Nawwar" w:cs="+AB Nawwar"/>
          <w:sz w:val="28"/>
          <w:szCs w:val="28"/>
        </w:rPr>
        <w:t>HF</w:t>
      </w:r>
      <w:r w:rsidRPr="00C66C52">
        <w:rPr>
          <w:rFonts w:ascii="+AB Nawwar" w:hAnsi="+AB Nawwar" w:cs="+AB Nawwar"/>
          <w:sz w:val="28"/>
          <w:szCs w:val="28"/>
          <w:rtl/>
        </w:rPr>
        <w:t xml:space="preserve"> المحتمل بعد العلاج ب</w:t>
      </w:r>
      <w:proofErr w:type="spellStart"/>
      <w:r w:rsidRPr="00C66C52">
        <w:rPr>
          <w:rFonts w:ascii="+AB Nawwar" w:hAnsi="+AB Nawwar" w:cs="+AB Nawwar"/>
          <w:sz w:val="28"/>
          <w:szCs w:val="28"/>
        </w:rPr>
        <w:t>coupler</w:t>
      </w:r>
      <w:proofErr w:type="spellEnd"/>
      <w:r w:rsidRPr="00C66C52">
        <w:rPr>
          <w:rFonts w:ascii="+AB Nawwar" w:hAnsi="+AB Nawwar" w:cs="+AB Nawwar"/>
          <w:sz w:val="28"/>
          <w:szCs w:val="28"/>
        </w:rPr>
        <w:t xml:space="preserve"> </w:t>
      </w:r>
      <w:r w:rsidRPr="00C66C52">
        <w:rPr>
          <w:rFonts w:ascii="+AB Nawwar" w:hAnsi="+AB Nawwar" w:cs="+AB Nawwar"/>
          <w:sz w:val="28"/>
          <w:szCs w:val="28"/>
          <w:rtl/>
        </w:rPr>
        <w:t>.</w:t>
      </w:r>
    </w:p>
    <w:p w14:paraId="24BC1B3B"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نظام </w:t>
      </w:r>
      <w:r w:rsidRPr="00C66C52">
        <w:rPr>
          <w:rFonts w:ascii="+AB Nawwar" w:hAnsi="+AB Nawwar" w:cs="+AB Nawwar"/>
          <w:sz w:val="28"/>
          <w:szCs w:val="28"/>
        </w:rPr>
        <w:t>Moderato</w:t>
      </w:r>
      <w:r w:rsidRPr="00C66C52">
        <w:rPr>
          <w:rFonts w:ascii="+AB Nawwar" w:hAnsi="+AB Nawwar" w:cs="+AB Nawwar"/>
          <w:sz w:val="28"/>
          <w:szCs w:val="28"/>
          <w:rtl/>
        </w:rPr>
        <w:t xml:space="preserve"> (</w:t>
      </w:r>
      <w:proofErr w:type="spellStart"/>
      <w:r w:rsidRPr="00C66C52">
        <w:rPr>
          <w:rFonts w:ascii="+AB Nawwar" w:hAnsi="+AB Nawwar" w:cs="+AB Nawwar"/>
          <w:sz w:val="28"/>
          <w:szCs w:val="28"/>
        </w:rPr>
        <w:t>BackBeat</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cardiac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neuromodulation</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therapy</w:t>
      </w:r>
      <w:proofErr w:type="spellEnd"/>
      <w:r w:rsidRPr="00C66C52">
        <w:rPr>
          <w:rFonts w:ascii="+AB Nawwar" w:hAnsi="+AB Nawwar" w:cs="+AB Nawwar"/>
          <w:sz w:val="28"/>
          <w:szCs w:val="28"/>
        </w:rPr>
        <w:t xml:space="preserve">, Orchestra </w:t>
      </w:r>
      <w:proofErr w:type="spellStart"/>
      <w:r w:rsidRPr="00C66C52">
        <w:rPr>
          <w:rFonts w:ascii="+AB Nawwar" w:hAnsi="+AB Nawwar" w:cs="+AB Nawwar"/>
          <w:sz w:val="28"/>
          <w:szCs w:val="28"/>
        </w:rPr>
        <w:t>BioMed</w:t>
      </w:r>
      <w:proofErr w:type="spellEnd"/>
      <w:r w:rsidRPr="00C66C52">
        <w:rPr>
          <w:rFonts w:ascii="+AB Nawwar" w:hAnsi="+AB Nawwar" w:cs="+AB Nawwar"/>
          <w:sz w:val="28"/>
          <w:szCs w:val="28"/>
          <w:rtl/>
        </w:rPr>
        <w:t>) عبارة عن مولد نبض ثنائي الحجرة</w:t>
      </w:r>
      <w:r w:rsidRPr="00C66C52">
        <w:rPr>
          <w:rFonts w:ascii="+AB Nawwar" w:hAnsi="+AB Nawwar" w:cs="+AB Nawwar"/>
          <w:sz w:val="28"/>
          <w:szCs w:val="28"/>
        </w:rPr>
        <w:t xml:space="preserve">dual </w:t>
      </w:r>
      <w:proofErr w:type="spellStart"/>
      <w:r w:rsidRPr="00C66C52">
        <w:rPr>
          <w:rFonts w:ascii="+AB Nawwar" w:hAnsi="+AB Nawwar" w:cs="+AB Nawwar"/>
          <w:sz w:val="28"/>
          <w:szCs w:val="28"/>
        </w:rPr>
        <w:t>chamber</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سريع الاستجابة، قابل للزرع والذي يعمل على تقصير وإطالة الفاصل الأذيني البطيني بشكل متغير . عن طريق تقصير فترة الاقتران الأذيني البطيني، يمكن تقليل امتلاء البطين الأيسر، وخفض ضغط الدم. </w:t>
      </w:r>
    </w:p>
    <w:p w14:paraId="5F6D6C91"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يقدم الجهاز بشكل متقطع وغير متماثل تسلسلات قصيرة من نبضة واحدة إلى ثلاث نبضات من التأخير الأذيني البطيني الأطول بهدف منع التنشيط التعويضي لـ </w:t>
      </w:r>
      <w:proofErr w:type="spellStart"/>
      <w:r w:rsidRPr="00C66C52">
        <w:rPr>
          <w:rFonts w:ascii="+AB Nawwar" w:hAnsi="+AB Nawwar" w:cs="+AB Nawwar"/>
          <w:sz w:val="28"/>
          <w:szCs w:val="28"/>
        </w:rPr>
        <w:t>compensatory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baroreflex-mediated</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activation</w:t>
      </w:r>
      <w:proofErr w:type="spellEnd"/>
      <w:r w:rsidRPr="00C66C52">
        <w:rPr>
          <w:rFonts w:ascii="+AB Nawwar" w:hAnsi="+AB Nawwar" w:cs="+AB Nawwar"/>
          <w:sz w:val="28"/>
          <w:szCs w:val="28"/>
        </w:rPr>
        <w:t xml:space="preserve"> of SNS</w:t>
      </w:r>
      <w:r w:rsidRPr="00C66C52">
        <w:rPr>
          <w:rFonts w:ascii="+AB Nawwar" w:hAnsi="+AB Nawwar" w:cs="+AB Nawwar"/>
          <w:sz w:val="28"/>
          <w:szCs w:val="28"/>
          <w:rtl/>
        </w:rPr>
        <w:t xml:space="preserve"> .</w:t>
      </w:r>
    </w:p>
    <w:p w14:paraId="03EAD11E" w14:textId="77777777" w:rsidR="002969C3" w:rsidRPr="00C66C52" w:rsidRDefault="002969C3" w:rsidP="002969C3">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بعد دراسة إثبات المفهوم الأولية </w:t>
      </w:r>
      <w:r w:rsidRPr="00C66C52">
        <w:rPr>
          <w:rFonts w:ascii="+AB Nawwar" w:hAnsi="+AB Nawwar" w:cs="+AB Nawwar"/>
          <w:sz w:val="28"/>
          <w:szCs w:val="28"/>
        </w:rPr>
        <w:t>(MODERATO I)</w:t>
      </w:r>
      <w:r w:rsidRPr="00C66C52">
        <w:rPr>
          <w:rFonts w:ascii="+AB Nawwar" w:hAnsi="+AB Nawwar" w:cs="+AB Nawwar"/>
          <w:sz w:val="28"/>
          <w:szCs w:val="28"/>
          <w:rtl/>
        </w:rPr>
        <w:t xml:space="preserve"> ، والتي شملت 35 مريضاً يعانون من ارتفاع ضغط الدم غير المنضبط على الرغم من تناول دواءين لارتفاع ضغط الدم، ثم كانت دراسة </w:t>
      </w:r>
      <w:r w:rsidRPr="00C66C52">
        <w:rPr>
          <w:rFonts w:ascii="+AB Nawwar" w:hAnsi="+AB Nawwar" w:cs="+AB Nawwar"/>
          <w:sz w:val="28"/>
          <w:szCs w:val="28"/>
        </w:rPr>
        <w:t>MODERATO II</w:t>
      </w:r>
      <w:r w:rsidRPr="00C66C52">
        <w:rPr>
          <w:rFonts w:ascii="+AB Nawwar" w:hAnsi="+AB Nawwar" w:cs="+AB Nawwar"/>
          <w:sz w:val="28"/>
          <w:szCs w:val="28"/>
          <w:rtl/>
        </w:rPr>
        <w:t xml:space="preserve"> ، وهي دراسة مستقبلية متعددة المراكز وعشوائية ومزدوجة التعمية، في هذه التجربة، خضع 68 مريضاً يعانون من ارتفاع ضغط الدم غير المنضبط على الرغم من العلاج باستخدام دواء واحد على الأقل ومؤشر لزرع أو استبدال جهاز تنظيم ضربات القلب ثنائي الحجرة، لعملية زرع جهاز </w:t>
      </w:r>
      <w:r w:rsidRPr="00C66C52">
        <w:rPr>
          <w:rFonts w:ascii="+AB Nawwar" w:hAnsi="+AB Nawwar" w:cs="+AB Nawwar"/>
          <w:sz w:val="28"/>
          <w:szCs w:val="28"/>
        </w:rPr>
        <w:t>Moderato</w:t>
      </w:r>
      <w:r w:rsidRPr="00C66C52">
        <w:rPr>
          <w:rFonts w:ascii="+AB Nawwar" w:hAnsi="+AB Nawwar" w:cs="+AB Nawwar"/>
          <w:sz w:val="28"/>
          <w:szCs w:val="28"/>
          <w:rtl/>
        </w:rPr>
        <w:t xml:space="preserve">. في مجموعة العلاج، انخفض ضغط الدم الانقباضي لمدة 24 ساعة فوراً بعد تنشيط الجهاز وتم الحفاظ على تأثير خفض ضغط الدم خلال 6 أشهر من </w:t>
      </w:r>
      <w:r w:rsidRPr="00C66C52">
        <w:rPr>
          <w:rFonts w:ascii="+AB Nawwar" w:hAnsi="+AB Nawwar" w:cs="+AB Nawwar"/>
          <w:sz w:val="28"/>
          <w:szCs w:val="28"/>
        </w:rPr>
        <w:t>FU</w:t>
      </w:r>
      <w:r w:rsidRPr="00C66C52">
        <w:rPr>
          <w:rFonts w:ascii="+AB Nawwar" w:hAnsi="+AB Nawwar" w:cs="+AB Nawwar"/>
          <w:sz w:val="28"/>
          <w:szCs w:val="28"/>
          <w:rtl/>
        </w:rPr>
        <w:t>.</w:t>
      </w:r>
    </w:p>
    <w:p w14:paraId="62652897" w14:textId="77777777" w:rsidR="002969C3" w:rsidRPr="00C66C52" w:rsidRDefault="002969C3" w:rsidP="002969C3">
      <w:pPr>
        <w:bidi/>
        <w:spacing w:line="276" w:lineRule="auto"/>
        <w:jc w:val="mediumKashida"/>
        <w:rPr>
          <w:rFonts w:ascii="+AB Nawwar" w:hAnsi="+AB Nawwar" w:cs="+AB Nawwar"/>
          <w:sz w:val="28"/>
          <w:szCs w:val="28"/>
        </w:rPr>
      </w:pPr>
      <w:r w:rsidRPr="00C66C52">
        <w:rPr>
          <w:rFonts w:ascii="+AB Nawwar" w:hAnsi="+AB Nawwar" w:cs="+AB Nawwar"/>
          <w:sz w:val="28"/>
          <w:szCs w:val="28"/>
          <w:rtl/>
        </w:rPr>
        <w:t>على الرغم من أنه تم استيفاء نقطة النهاية للفعالية الأولية (فرق 24 ساعة من تغير ضغط الدم الانقباضي بين المجموعات)، ويبدو أن العلاج آمن خلال 6 أشهر، إلا أن العواقب طويلة المدى للعلاج بالتعديل العصبي القلبي تحتاج إلى التحقيق في تجارب أكبر.</w:t>
      </w:r>
    </w:p>
    <w:p w14:paraId="5DD307A3" w14:textId="77777777" w:rsidR="002969C3" w:rsidRPr="00C66C52" w:rsidRDefault="002969C3" w:rsidP="002969C3">
      <w:pPr>
        <w:bidi/>
        <w:spacing w:line="276" w:lineRule="auto"/>
        <w:jc w:val="mediumKashida"/>
        <w:rPr>
          <w:rFonts w:ascii="+AB Nawwar" w:hAnsi="+AB Nawwar" w:cs="+AB Nawwar"/>
          <w:sz w:val="28"/>
          <w:szCs w:val="28"/>
          <w:rtl/>
        </w:rPr>
      </w:pPr>
      <w:r w:rsidRPr="00C66C52">
        <w:rPr>
          <w:rFonts w:ascii="+AB Nawwar" w:hAnsi="+AB Nawwar" w:cs="+AB Nawwar"/>
          <w:sz w:val="28"/>
          <w:szCs w:val="28"/>
          <w:rtl/>
        </w:rPr>
        <w:t>لا يُنصح باستخدام العلاجات المعتمدة على الأجهزة مثل تحفيز مستقبل الضغط السباتي والمفاغرة الشريانية الوريدية والعلاج بالتعديل العصبي القلبي (عبر جهاز تنظيم ضربات القلب المخصص) لعلاج ارتفاع ضغط الدم.</w:t>
      </w:r>
    </w:p>
    <w:p w14:paraId="03D8EFCE" w14:textId="77777777" w:rsidR="002969C3" w:rsidRPr="00B82AAC" w:rsidRDefault="002969C3" w:rsidP="002969C3"/>
    <w:p w14:paraId="167C1C9D" w14:textId="77777777" w:rsidR="00B82AAC" w:rsidRPr="002969C3" w:rsidRDefault="00B82AAC" w:rsidP="002969C3">
      <w:pPr>
        <w:rPr>
          <w:rtl/>
        </w:rPr>
      </w:pPr>
    </w:p>
    <w:sectPr w:rsidR="00B82AAC" w:rsidRPr="002969C3"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C7624"/>
    <w:rsid w:val="00216613"/>
    <w:rsid w:val="002969C3"/>
    <w:rsid w:val="003B6BFB"/>
    <w:rsid w:val="004F5785"/>
    <w:rsid w:val="005C7FEB"/>
    <w:rsid w:val="006142E7"/>
    <w:rsid w:val="007934CA"/>
    <w:rsid w:val="007E7705"/>
    <w:rsid w:val="00882A59"/>
    <w:rsid w:val="00AA10FE"/>
    <w:rsid w:val="00AD3BE4"/>
    <w:rsid w:val="00B82AAC"/>
    <w:rsid w:val="00BB4A11"/>
    <w:rsid w:val="00C6369F"/>
    <w:rsid w:val="00CD5F47"/>
    <w:rsid w:val="00CE1A86"/>
    <w:rsid w:val="00CF5073"/>
    <w:rsid w:val="00E17B46"/>
    <w:rsid w:val="00E74683"/>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49792"/>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2AAC"/>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2227</Words>
  <Characters>14036</Characters>
  <Application>Microsoft Office Word</Application>
  <DocSecurity>0</DocSecurity>
  <Lines>116</Lines>
  <Paragraphs>32</Paragraphs>
  <ScaleCrop>false</ScaleCrop>
  <Company/>
  <LinksUpToDate>false</LinksUpToDate>
  <CharactersWithSpaces>16231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4</cp:revision>
  <dcterms:created xsi:type="dcterms:W3CDTF">2026-09-17T18:43:00Z</dcterms:created>
  <dcterms:modified xsi:type="dcterms:W3CDTF">2026-09-18T19:24:00Z</dcterms:modified>
</cp:coreProperties>
</file>